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AAFB0" w14:textId="1E73DAE0" w:rsidR="002869F5" w:rsidRDefault="00000000">
      <w:pPr>
        <w:jc w:val="center"/>
        <w:rPr>
          <w:rStyle w:val="title1"/>
          <w:rFonts w:eastAsia="方正小标宋简体"/>
          <w:bCs w:val="0"/>
          <w:color w:val="auto"/>
          <w:sz w:val="36"/>
          <w:szCs w:val="36"/>
        </w:rPr>
      </w:pPr>
      <w:r>
        <w:rPr>
          <w:rStyle w:val="title1"/>
          <w:rFonts w:eastAsia="方正小标宋简体" w:hint="eastAsia"/>
          <w:b w:val="0"/>
          <w:color w:val="auto"/>
          <w:sz w:val="36"/>
          <w:szCs w:val="36"/>
        </w:rPr>
        <w:t>宁波市</w:t>
      </w:r>
      <w:r>
        <w:rPr>
          <w:rStyle w:val="title1"/>
          <w:rFonts w:eastAsia="方正小标宋简体"/>
          <w:b w:val="0"/>
          <w:color w:val="auto"/>
          <w:sz w:val="36"/>
          <w:szCs w:val="36"/>
        </w:rPr>
        <w:t>科学技术奖公示信息表</w:t>
      </w:r>
    </w:p>
    <w:p w14:paraId="6F32C4E8" w14:textId="72D67A04" w:rsidR="002869F5" w:rsidRDefault="00000000">
      <w:pPr>
        <w:spacing w:line="440" w:lineRule="exact"/>
        <w:rPr>
          <w:rFonts w:eastAsia="仿宋_GB2312"/>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379"/>
      </w:tblGrid>
      <w:tr w:rsidR="002869F5" w14:paraId="73E1AE10" w14:textId="77777777" w:rsidTr="00595C80">
        <w:trPr>
          <w:trHeight w:val="1158"/>
        </w:trPr>
        <w:tc>
          <w:tcPr>
            <w:tcW w:w="2127" w:type="dxa"/>
            <w:vAlign w:val="center"/>
          </w:tcPr>
          <w:p w14:paraId="09B8ED8C" w14:textId="77777777" w:rsidR="002869F5" w:rsidRDefault="00000000" w:rsidP="00707269">
            <w:pPr>
              <w:spacing w:after="100" w:afterAutospacing="1" w:line="240" w:lineRule="auto"/>
              <w:jc w:val="center"/>
              <w:rPr>
                <w:rStyle w:val="title1"/>
                <w:rFonts w:eastAsia="仿宋_GB2312"/>
                <w:b w:val="0"/>
                <w:color w:val="auto"/>
                <w:sz w:val="28"/>
              </w:rPr>
            </w:pPr>
            <w:r>
              <w:rPr>
                <w:rStyle w:val="title1"/>
                <w:rFonts w:eastAsia="仿宋_GB2312"/>
                <w:b w:val="0"/>
                <w:bCs w:val="0"/>
                <w:color w:val="auto"/>
                <w:sz w:val="28"/>
              </w:rPr>
              <w:t>成果名称</w:t>
            </w:r>
          </w:p>
        </w:tc>
        <w:tc>
          <w:tcPr>
            <w:tcW w:w="6379" w:type="dxa"/>
            <w:vAlign w:val="center"/>
          </w:tcPr>
          <w:p w14:paraId="167DD1AE" w14:textId="73EBFD45" w:rsidR="002869F5" w:rsidRPr="00847DCC" w:rsidRDefault="00420AFC" w:rsidP="00847DCC">
            <w:pPr>
              <w:kinsoku w:val="0"/>
              <w:overflowPunct w:val="0"/>
              <w:autoSpaceDE w:val="0"/>
              <w:autoSpaceDN w:val="0"/>
              <w:adjustRightInd w:val="0"/>
              <w:snapToGrid w:val="0"/>
              <w:spacing w:after="0" w:line="240" w:lineRule="auto"/>
              <w:rPr>
                <w:rStyle w:val="title1"/>
                <w:rFonts w:eastAsia="仿宋_GB2312"/>
                <w:b w:val="0"/>
                <w:color w:val="auto"/>
                <w:szCs w:val="22"/>
              </w:rPr>
            </w:pPr>
            <w:r w:rsidRPr="00847DCC">
              <w:rPr>
                <w:rStyle w:val="title1"/>
                <w:rFonts w:eastAsia="仿宋_GB2312" w:hint="eastAsia"/>
                <w:b w:val="0"/>
                <w:bCs w:val="0"/>
                <w:color w:val="auto"/>
                <w:sz w:val="28"/>
              </w:rPr>
              <w:t>高致死性恶性肿瘤的早期生物学精准评估与诊疗技术的创新及应用</w:t>
            </w:r>
          </w:p>
        </w:tc>
      </w:tr>
      <w:tr w:rsidR="002869F5" w14:paraId="50AE9EB3" w14:textId="77777777" w:rsidTr="00595C80">
        <w:trPr>
          <w:trHeight w:val="561"/>
        </w:trPr>
        <w:tc>
          <w:tcPr>
            <w:tcW w:w="2127" w:type="dxa"/>
            <w:vAlign w:val="center"/>
          </w:tcPr>
          <w:p w14:paraId="33DFA24F" w14:textId="77777777" w:rsidR="002869F5" w:rsidRDefault="00000000" w:rsidP="00707269">
            <w:pPr>
              <w:spacing w:after="100" w:afterAutospacing="1"/>
              <w:jc w:val="center"/>
              <w:rPr>
                <w:rStyle w:val="title1"/>
                <w:rFonts w:eastAsia="仿宋_GB2312"/>
                <w:b w:val="0"/>
                <w:color w:val="auto"/>
                <w:sz w:val="28"/>
              </w:rPr>
            </w:pPr>
            <w:r>
              <w:rPr>
                <w:rStyle w:val="title1"/>
                <w:rFonts w:eastAsia="仿宋_GB2312"/>
                <w:b w:val="0"/>
                <w:bCs w:val="0"/>
                <w:color w:val="auto"/>
                <w:sz w:val="28"/>
              </w:rPr>
              <w:t>提名等级</w:t>
            </w:r>
          </w:p>
        </w:tc>
        <w:tc>
          <w:tcPr>
            <w:tcW w:w="6379" w:type="dxa"/>
            <w:vAlign w:val="center"/>
          </w:tcPr>
          <w:p w14:paraId="25628C57" w14:textId="20D7127D" w:rsidR="002869F5" w:rsidRPr="00847DCC" w:rsidRDefault="00E72A87" w:rsidP="00707269">
            <w:pPr>
              <w:kinsoku w:val="0"/>
              <w:overflowPunct w:val="0"/>
              <w:autoSpaceDE w:val="0"/>
              <w:autoSpaceDN w:val="0"/>
              <w:adjustRightInd w:val="0"/>
              <w:snapToGrid w:val="0"/>
              <w:spacing w:after="0" w:line="240" w:lineRule="auto"/>
              <w:jc w:val="center"/>
              <w:rPr>
                <w:rStyle w:val="title1"/>
                <w:rFonts w:eastAsia="仿宋_GB2312"/>
                <w:b w:val="0"/>
                <w:color w:val="auto"/>
                <w:sz w:val="28"/>
              </w:rPr>
            </w:pPr>
            <w:r w:rsidRPr="00847DCC">
              <w:rPr>
                <w:rStyle w:val="title1"/>
                <w:rFonts w:eastAsia="仿宋_GB2312" w:hint="eastAsia"/>
                <w:b w:val="0"/>
                <w:color w:val="auto"/>
                <w:sz w:val="28"/>
              </w:rPr>
              <w:t>宁波市科学技术进步</w:t>
            </w:r>
            <w:r w:rsidR="00420AFC" w:rsidRPr="00847DCC">
              <w:rPr>
                <w:rStyle w:val="title1"/>
                <w:rFonts w:eastAsia="仿宋_GB2312" w:hint="eastAsia"/>
                <w:b w:val="0"/>
                <w:color w:val="auto"/>
                <w:sz w:val="28"/>
              </w:rPr>
              <w:t>二等奖</w:t>
            </w:r>
          </w:p>
        </w:tc>
      </w:tr>
      <w:tr w:rsidR="002869F5" w14:paraId="3C44169F" w14:textId="77777777" w:rsidTr="00595C80">
        <w:trPr>
          <w:trHeight w:val="1349"/>
        </w:trPr>
        <w:tc>
          <w:tcPr>
            <w:tcW w:w="2127" w:type="dxa"/>
            <w:vAlign w:val="center"/>
          </w:tcPr>
          <w:p w14:paraId="560B229A" w14:textId="77777777" w:rsidR="002869F5" w:rsidRDefault="00000000">
            <w:pPr>
              <w:spacing w:line="440" w:lineRule="exact"/>
              <w:jc w:val="center"/>
              <w:rPr>
                <w:rFonts w:eastAsia="仿宋_GB2312"/>
                <w:bCs/>
                <w:sz w:val="28"/>
                <w:szCs w:val="24"/>
              </w:rPr>
            </w:pPr>
            <w:r>
              <w:rPr>
                <w:rFonts w:eastAsia="仿宋_GB2312"/>
                <w:bCs/>
                <w:sz w:val="28"/>
                <w:szCs w:val="24"/>
              </w:rPr>
              <w:t>提名书</w:t>
            </w:r>
          </w:p>
          <w:p w14:paraId="043B452A" w14:textId="77777777" w:rsidR="002869F5" w:rsidRDefault="00000000">
            <w:pPr>
              <w:spacing w:line="440" w:lineRule="exact"/>
              <w:jc w:val="center"/>
              <w:rPr>
                <w:rFonts w:eastAsia="仿宋_GB2312"/>
                <w:bCs/>
                <w:sz w:val="28"/>
                <w:szCs w:val="24"/>
              </w:rPr>
            </w:pPr>
            <w:r>
              <w:rPr>
                <w:rFonts w:eastAsia="仿宋_GB2312"/>
                <w:bCs/>
                <w:sz w:val="28"/>
                <w:szCs w:val="24"/>
              </w:rPr>
              <w:t>相关内容</w:t>
            </w:r>
          </w:p>
        </w:tc>
        <w:tc>
          <w:tcPr>
            <w:tcW w:w="6379" w:type="dxa"/>
            <w:vAlign w:val="center"/>
          </w:tcPr>
          <w:p w14:paraId="5EA6B394" w14:textId="3C68AA10" w:rsidR="002869F5" w:rsidRPr="00847DCC" w:rsidRDefault="00914A86" w:rsidP="001A72DA">
            <w:pPr>
              <w:kinsoku w:val="0"/>
              <w:overflowPunct w:val="0"/>
              <w:autoSpaceDE w:val="0"/>
              <w:autoSpaceDN w:val="0"/>
              <w:adjustRightInd w:val="0"/>
              <w:snapToGrid w:val="0"/>
              <w:spacing w:after="0" w:line="276" w:lineRule="auto"/>
              <w:jc w:val="left"/>
              <w:rPr>
                <w:rFonts w:eastAsia="仿宋_GB2312"/>
                <w:bCs/>
                <w:sz w:val="28"/>
                <w:szCs w:val="24"/>
              </w:rPr>
            </w:pPr>
            <w:r w:rsidRPr="00847DCC">
              <w:rPr>
                <w:rFonts w:eastAsia="仿宋_GB2312" w:hint="eastAsia"/>
                <w:bCs/>
                <w:sz w:val="28"/>
                <w:szCs w:val="24"/>
              </w:rPr>
              <w:t>提名书的主要知识产权和标准规范目录、代表性论文专著目录详见附件。</w:t>
            </w:r>
          </w:p>
        </w:tc>
      </w:tr>
      <w:tr w:rsidR="002869F5" w14:paraId="6689B5E8" w14:textId="77777777" w:rsidTr="00595C80">
        <w:trPr>
          <w:trHeight w:val="5234"/>
        </w:trPr>
        <w:tc>
          <w:tcPr>
            <w:tcW w:w="2127" w:type="dxa"/>
            <w:tcBorders>
              <w:right w:val="single" w:sz="4" w:space="0" w:color="auto"/>
            </w:tcBorders>
            <w:vAlign w:val="center"/>
          </w:tcPr>
          <w:p w14:paraId="1B24B425" w14:textId="77777777" w:rsidR="002869F5" w:rsidRDefault="00000000">
            <w:pPr>
              <w:spacing w:line="440" w:lineRule="exact"/>
              <w:jc w:val="center"/>
              <w:rPr>
                <w:rFonts w:eastAsia="仿宋_GB2312"/>
                <w:bCs/>
                <w:sz w:val="28"/>
                <w:szCs w:val="24"/>
              </w:rPr>
            </w:pPr>
            <w:r>
              <w:rPr>
                <w:rFonts w:eastAsia="仿宋_GB2312"/>
                <w:bCs/>
                <w:sz w:val="28"/>
                <w:szCs w:val="24"/>
              </w:rPr>
              <w:t>主要完成人</w:t>
            </w:r>
          </w:p>
        </w:tc>
        <w:tc>
          <w:tcPr>
            <w:tcW w:w="6379" w:type="dxa"/>
            <w:tcBorders>
              <w:left w:val="single" w:sz="4" w:space="0" w:color="auto"/>
            </w:tcBorders>
            <w:vAlign w:val="center"/>
          </w:tcPr>
          <w:p w14:paraId="6A1FB5DF" w14:textId="04495A64" w:rsidR="002869F5" w:rsidRPr="00847DCC" w:rsidRDefault="00E052D1" w:rsidP="00A459CF">
            <w:pPr>
              <w:kinsoku w:val="0"/>
              <w:overflowPunct w:val="0"/>
              <w:autoSpaceDE w:val="0"/>
              <w:autoSpaceDN w:val="0"/>
              <w:adjustRightInd w:val="0"/>
              <w:snapToGrid w:val="0"/>
              <w:spacing w:after="0" w:line="360" w:lineRule="auto"/>
              <w:rPr>
                <w:rFonts w:eastAsia="仿宋_GB2312"/>
                <w:bCs/>
                <w:sz w:val="24"/>
                <w:szCs w:val="24"/>
              </w:rPr>
            </w:pPr>
            <w:r w:rsidRPr="00847DCC">
              <w:rPr>
                <w:rFonts w:eastAsia="仿宋_GB2312" w:hint="eastAsia"/>
                <w:bCs/>
                <w:sz w:val="24"/>
                <w:szCs w:val="24"/>
              </w:rPr>
              <w:t>江茂情</w:t>
            </w:r>
            <w:r w:rsidRPr="00847DCC">
              <w:rPr>
                <w:rFonts w:eastAsia="仿宋_GB2312"/>
                <w:bCs/>
                <w:sz w:val="24"/>
                <w:szCs w:val="24"/>
              </w:rPr>
              <w:t>，排名</w:t>
            </w:r>
            <w:r w:rsidRPr="00847DCC">
              <w:rPr>
                <w:rFonts w:eastAsia="仿宋_GB2312"/>
                <w:bCs/>
                <w:sz w:val="24"/>
                <w:szCs w:val="24"/>
              </w:rPr>
              <w:t>1</w:t>
            </w:r>
            <w:r w:rsidRPr="00847DCC">
              <w:rPr>
                <w:rFonts w:eastAsia="仿宋_GB2312"/>
                <w:bCs/>
                <w:sz w:val="24"/>
                <w:szCs w:val="24"/>
              </w:rPr>
              <w:t>，</w:t>
            </w:r>
            <w:r w:rsidRPr="00847DCC">
              <w:rPr>
                <w:rFonts w:eastAsia="仿宋_GB2312" w:hint="eastAsia"/>
                <w:bCs/>
                <w:sz w:val="24"/>
                <w:szCs w:val="24"/>
              </w:rPr>
              <w:t>主任医师</w:t>
            </w:r>
            <w:r w:rsidRPr="00847DCC">
              <w:rPr>
                <w:rFonts w:eastAsia="仿宋_GB2312"/>
                <w:bCs/>
                <w:sz w:val="24"/>
                <w:szCs w:val="24"/>
              </w:rPr>
              <w:t>，</w:t>
            </w:r>
            <w:r w:rsidRPr="00847DCC">
              <w:rPr>
                <w:rFonts w:eastAsia="仿宋_GB2312" w:hint="eastAsia"/>
                <w:bCs/>
                <w:sz w:val="24"/>
                <w:szCs w:val="24"/>
              </w:rPr>
              <w:t>宁波市第二医院</w:t>
            </w:r>
            <w:r w:rsidRPr="00847DCC">
              <w:rPr>
                <w:rFonts w:eastAsia="仿宋_GB2312"/>
                <w:bCs/>
                <w:sz w:val="24"/>
                <w:szCs w:val="24"/>
              </w:rPr>
              <w:t>；</w:t>
            </w:r>
          </w:p>
          <w:p w14:paraId="5D912252" w14:textId="20B9DC75" w:rsidR="002869F5" w:rsidRPr="00847DCC" w:rsidRDefault="00E052D1" w:rsidP="00A459CF">
            <w:pPr>
              <w:kinsoku w:val="0"/>
              <w:overflowPunct w:val="0"/>
              <w:autoSpaceDE w:val="0"/>
              <w:autoSpaceDN w:val="0"/>
              <w:adjustRightInd w:val="0"/>
              <w:snapToGrid w:val="0"/>
              <w:spacing w:after="0" w:line="360" w:lineRule="auto"/>
              <w:rPr>
                <w:rFonts w:eastAsia="仿宋_GB2312"/>
                <w:bCs/>
                <w:sz w:val="24"/>
                <w:szCs w:val="24"/>
              </w:rPr>
            </w:pPr>
            <w:r w:rsidRPr="00847DCC">
              <w:rPr>
                <w:rFonts w:eastAsia="仿宋_GB2312" w:hint="eastAsia"/>
                <w:bCs/>
                <w:sz w:val="24"/>
                <w:szCs w:val="24"/>
              </w:rPr>
              <w:t>胡</w:t>
            </w:r>
            <w:r w:rsidR="00376D7B" w:rsidRPr="00847DCC">
              <w:rPr>
                <w:rFonts w:eastAsia="仿宋_GB2312" w:hint="eastAsia"/>
                <w:bCs/>
                <w:sz w:val="24"/>
                <w:szCs w:val="24"/>
              </w:rPr>
              <w:t xml:space="preserve">  </w:t>
            </w:r>
            <w:r w:rsidRPr="00847DCC">
              <w:rPr>
                <w:rFonts w:eastAsia="仿宋_GB2312" w:hint="eastAsia"/>
                <w:bCs/>
                <w:sz w:val="24"/>
                <w:szCs w:val="24"/>
              </w:rPr>
              <w:t>宽</w:t>
            </w:r>
            <w:r w:rsidRPr="00847DCC">
              <w:rPr>
                <w:rFonts w:eastAsia="仿宋_GB2312"/>
                <w:bCs/>
                <w:sz w:val="24"/>
                <w:szCs w:val="24"/>
              </w:rPr>
              <w:t>，排名</w:t>
            </w:r>
            <w:r w:rsidRPr="00847DCC">
              <w:rPr>
                <w:rFonts w:eastAsia="仿宋_GB2312"/>
                <w:bCs/>
                <w:sz w:val="24"/>
                <w:szCs w:val="24"/>
              </w:rPr>
              <w:t>2</w:t>
            </w:r>
            <w:r w:rsidRPr="00847DCC">
              <w:rPr>
                <w:rFonts w:eastAsia="仿宋_GB2312"/>
                <w:bCs/>
                <w:sz w:val="24"/>
                <w:szCs w:val="24"/>
              </w:rPr>
              <w:t>，</w:t>
            </w:r>
            <w:r w:rsidRPr="00847DCC">
              <w:rPr>
                <w:rFonts w:eastAsia="仿宋_GB2312" w:hint="eastAsia"/>
                <w:bCs/>
                <w:sz w:val="24"/>
                <w:szCs w:val="24"/>
              </w:rPr>
              <w:t>研究员</w:t>
            </w:r>
            <w:r w:rsidRPr="00847DCC">
              <w:rPr>
                <w:rFonts w:eastAsia="仿宋_GB2312"/>
                <w:bCs/>
                <w:sz w:val="24"/>
                <w:szCs w:val="24"/>
              </w:rPr>
              <w:t>，</w:t>
            </w:r>
            <w:r w:rsidRPr="00847DCC">
              <w:rPr>
                <w:rFonts w:eastAsia="仿宋_GB2312" w:hint="eastAsia"/>
                <w:bCs/>
                <w:sz w:val="24"/>
                <w:szCs w:val="24"/>
              </w:rPr>
              <w:t>中国医学科学院药物研究所</w:t>
            </w:r>
            <w:r w:rsidRPr="00847DCC">
              <w:rPr>
                <w:rFonts w:eastAsia="仿宋_GB2312"/>
                <w:bCs/>
                <w:sz w:val="24"/>
                <w:szCs w:val="24"/>
              </w:rPr>
              <w:t>；</w:t>
            </w:r>
          </w:p>
          <w:p w14:paraId="0D343511" w14:textId="253466DB" w:rsidR="002869F5" w:rsidRPr="00847DCC" w:rsidRDefault="00E052D1" w:rsidP="00A459CF">
            <w:pPr>
              <w:kinsoku w:val="0"/>
              <w:overflowPunct w:val="0"/>
              <w:autoSpaceDE w:val="0"/>
              <w:autoSpaceDN w:val="0"/>
              <w:adjustRightInd w:val="0"/>
              <w:snapToGrid w:val="0"/>
              <w:spacing w:after="0" w:line="360" w:lineRule="auto"/>
              <w:rPr>
                <w:rFonts w:eastAsia="仿宋_GB2312"/>
                <w:bCs/>
                <w:sz w:val="24"/>
                <w:szCs w:val="24"/>
              </w:rPr>
            </w:pPr>
            <w:r w:rsidRPr="00847DCC">
              <w:rPr>
                <w:rFonts w:eastAsia="仿宋_GB2312" w:hint="eastAsia"/>
                <w:bCs/>
                <w:sz w:val="24"/>
                <w:szCs w:val="24"/>
              </w:rPr>
              <w:t>张景峰</w:t>
            </w:r>
            <w:r w:rsidRPr="00847DCC">
              <w:rPr>
                <w:rFonts w:eastAsia="仿宋_GB2312"/>
                <w:bCs/>
                <w:sz w:val="24"/>
                <w:szCs w:val="24"/>
              </w:rPr>
              <w:t>，排名</w:t>
            </w:r>
            <w:r w:rsidRPr="00847DCC">
              <w:rPr>
                <w:rFonts w:eastAsia="仿宋_GB2312"/>
                <w:bCs/>
                <w:sz w:val="24"/>
                <w:szCs w:val="24"/>
              </w:rPr>
              <w:t>3</w:t>
            </w:r>
            <w:r w:rsidRPr="00847DCC">
              <w:rPr>
                <w:rFonts w:eastAsia="仿宋_GB2312"/>
                <w:bCs/>
                <w:sz w:val="24"/>
                <w:szCs w:val="24"/>
              </w:rPr>
              <w:t>，</w:t>
            </w:r>
            <w:r w:rsidRPr="00847DCC">
              <w:rPr>
                <w:rFonts w:eastAsia="仿宋_GB2312" w:hint="eastAsia"/>
                <w:bCs/>
                <w:sz w:val="24"/>
                <w:szCs w:val="24"/>
              </w:rPr>
              <w:t>主任医师</w:t>
            </w:r>
            <w:r w:rsidRPr="00847DCC">
              <w:rPr>
                <w:rFonts w:eastAsia="仿宋_GB2312"/>
                <w:bCs/>
                <w:sz w:val="24"/>
                <w:szCs w:val="24"/>
              </w:rPr>
              <w:t>，</w:t>
            </w:r>
            <w:r w:rsidRPr="00847DCC">
              <w:rPr>
                <w:rFonts w:eastAsia="仿宋_GB2312" w:hint="eastAsia"/>
                <w:bCs/>
                <w:sz w:val="24"/>
                <w:szCs w:val="24"/>
              </w:rPr>
              <w:t>宁波市第二医院</w:t>
            </w:r>
            <w:r w:rsidRPr="00847DCC">
              <w:rPr>
                <w:rFonts w:eastAsia="仿宋_GB2312"/>
                <w:bCs/>
                <w:sz w:val="24"/>
                <w:szCs w:val="24"/>
              </w:rPr>
              <w:t>；</w:t>
            </w:r>
          </w:p>
          <w:p w14:paraId="6C1B57C1" w14:textId="3599F808" w:rsidR="00410E5C" w:rsidRPr="00847DCC" w:rsidRDefault="00E052D1" w:rsidP="00A459CF">
            <w:pPr>
              <w:kinsoku w:val="0"/>
              <w:overflowPunct w:val="0"/>
              <w:autoSpaceDE w:val="0"/>
              <w:autoSpaceDN w:val="0"/>
              <w:adjustRightInd w:val="0"/>
              <w:snapToGrid w:val="0"/>
              <w:spacing w:after="0" w:line="360" w:lineRule="auto"/>
              <w:rPr>
                <w:rFonts w:eastAsia="仿宋_GB2312"/>
                <w:bCs/>
                <w:sz w:val="24"/>
                <w:szCs w:val="24"/>
              </w:rPr>
            </w:pPr>
            <w:r w:rsidRPr="00847DCC">
              <w:rPr>
                <w:rFonts w:eastAsia="仿宋_GB2312" w:hint="eastAsia"/>
                <w:bCs/>
                <w:sz w:val="24"/>
                <w:szCs w:val="24"/>
              </w:rPr>
              <w:t>陈天翔</w:t>
            </w:r>
            <w:r w:rsidR="00420AFC" w:rsidRPr="00847DCC">
              <w:rPr>
                <w:rFonts w:eastAsia="仿宋_GB2312"/>
                <w:bCs/>
                <w:sz w:val="24"/>
                <w:szCs w:val="24"/>
              </w:rPr>
              <w:t>，排名</w:t>
            </w:r>
            <w:r w:rsidR="00420AFC" w:rsidRPr="00847DCC">
              <w:rPr>
                <w:rFonts w:eastAsia="仿宋_GB2312" w:hint="eastAsia"/>
                <w:bCs/>
                <w:sz w:val="24"/>
                <w:szCs w:val="24"/>
              </w:rPr>
              <w:t>4</w:t>
            </w:r>
            <w:r w:rsidR="00420AFC" w:rsidRPr="00847DCC">
              <w:rPr>
                <w:rFonts w:eastAsia="仿宋_GB2312"/>
                <w:bCs/>
                <w:sz w:val="24"/>
                <w:szCs w:val="24"/>
              </w:rPr>
              <w:t>，</w:t>
            </w:r>
            <w:r w:rsidRPr="00847DCC">
              <w:rPr>
                <w:rFonts w:eastAsia="仿宋_GB2312" w:hint="eastAsia"/>
                <w:bCs/>
                <w:sz w:val="24"/>
                <w:szCs w:val="24"/>
              </w:rPr>
              <w:t>高级工程师</w:t>
            </w:r>
            <w:r w:rsidR="00420AFC" w:rsidRPr="00847DCC">
              <w:rPr>
                <w:rFonts w:eastAsia="仿宋_GB2312"/>
                <w:bCs/>
                <w:sz w:val="24"/>
                <w:szCs w:val="24"/>
              </w:rPr>
              <w:t>，</w:t>
            </w:r>
            <w:r w:rsidR="001E5383" w:rsidRPr="001E5383">
              <w:rPr>
                <w:rFonts w:eastAsia="仿宋_GB2312" w:hint="eastAsia"/>
                <w:bCs/>
                <w:sz w:val="24"/>
                <w:szCs w:val="24"/>
              </w:rPr>
              <w:t>中国科学院宁波材料技术与工程研究所</w:t>
            </w:r>
            <w:r w:rsidR="00420AFC" w:rsidRPr="00847DCC">
              <w:rPr>
                <w:rFonts w:eastAsia="仿宋_GB2312"/>
                <w:bCs/>
                <w:sz w:val="24"/>
                <w:szCs w:val="24"/>
              </w:rPr>
              <w:t>；</w:t>
            </w:r>
          </w:p>
          <w:p w14:paraId="27AEEC0F" w14:textId="317159A0" w:rsidR="002460D0" w:rsidRPr="00847DCC" w:rsidRDefault="002460D0" w:rsidP="002460D0">
            <w:pPr>
              <w:kinsoku w:val="0"/>
              <w:overflowPunct w:val="0"/>
              <w:autoSpaceDE w:val="0"/>
              <w:autoSpaceDN w:val="0"/>
              <w:adjustRightInd w:val="0"/>
              <w:snapToGrid w:val="0"/>
              <w:spacing w:after="0" w:line="360" w:lineRule="auto"/>
              <w:rPr>
                <w:rFonts w:eastAsia="仿宋_GB2312"/>
                <w:bCs/>
                <w:sz w:val="24"/>
                <w:szCs w:val="24"/>
              </w:rPr>
            </w:pPr>
            <w:r w:rsidRPr="00847DCC">
              <w:rPr>
                <w:rFonts w:eastAsia="仿宋_GB2312" w:hint="eastAsia"/>
                <w:bCs/>
                <w:sz w:val="24"/>
                <w:szCs w:val="24"/>
              </w:rPr>
              <w:t>张晓辉</w:t>
            </w:r>
            <w:r w:rsidRPr="00847DCC">
              <w:rPr>
                <w:rFonts w:eastAsia="仿宋_GB2312"/>
                <w:bCs/>
                <w:sz w:val="24"/>
                <w:szCs w:val="24"/>
              </w:rPr>
              <w:t>，排名</w:t>
            </w:r>
            <w:r w:rsidR="005B4D87">
              <w:rPr>
                <w:rFonts w:eastAsia="仿宋_GB2312" w:hint="eastAsia"/>
                <w:bCs/>
                <w:sz w:val="24"/>
                <w:szCs w:val="24"/>
              </w:rPr>
              <w:t>5</w:t>
            </w:r>
            <w:r w:rsidRPr="00847DCC">
              <w:rPr>
                <w:rFonts w:eastAsia="仿宋_GB2312"/>
                <w:bCs/>
                <w:sz w:val="24"/>
                <w:szCs w:val="24"/>
              </w:rPr>
              <w:t>，</w:t>
            </w:r>
            <w:r w:rsidRPr="00847DCC">
              <w:rPr>
                <w:rFonts w:eastAsia="仿宋_GB2312" w:hint="eastAsia"/>
                <w:bCs/>
                <w:sz w:val="24"/>
                <w:szCs w:val="24"/>
              </w:rPr>
              <w:t>主治医师</w:t>
            </w:r>
            <w:r w:rsidRPr="00847DCC">
              <w:rPr>
                <w:rFonts w:eastAsia="仿宋_GB2312"/>
                <w:bCs/>
                <w:sz w:val="24"/>
                <w:szCs w:val="24"/>
              </w:rPr>
              <w:t>，</w:t>
            </w:r>
            <w:r w:rsidRPr="00847DCC">
              <w:rPr>
                <w:rFonts w:eastAsia="仿宋_GB2312" w:hint="eastAsia"/>
                <w:bCs/>
                <w:sz w:val="24"/>
                <w:szCs w:val="24"/>
              </w:rPr>
              <w:t>宁波市第二医院</w:t>
            </w:r>
            <w:r w:rsidRPr="00847DCC">
              <w:rPr>
                <w:rFonts w:eastAsia="仿宋_GB2312"/>
                <w:bCs/>
                <w:sz w:val="24"/>
                <w:szCs w:val="24"/>
              </w:rPr>
              <w:t>；</w:t>
            </w:r>
          </w:p>
          <w:p w14:paraId="7CA2BCB5" w14:textId="55E065AE" w:rsidR="002460D0" w:rsidRPr="00847DCC" w:rsidRDefault="002460D0" w:rsidP="002460D0">
            <w:pPr>
              <w:kinsoku w:val="0"/>
              <w:overflowPunct w:val="0"/>
              <w:autoSpaceDE w:val="0"/>
              <w:autoSpaceDN w:val="0"/>
              <w:adjustRightInd w:val="0"/>
              <w:snapToGrid w:val="0"/>
              <w:spacing w:after="0" w:line="360" w:lineRule="auto"/>
              <w:rPr>
                <w:rFonts w:eastAsia="仿宋_GB2312"/>
                <w:bCs/>
                <w:sz w:val="24"/>
                <w:szCs w:val="24"/>
              </w:rPr>
            </w:pPr>
            <w:r w:rsidRPr="00847DCC">
              <w:rPr>
                <w:rFonts w:eastAsia="仿宋_GB2312" w:hint="eastAsia"/>
                <w:bCs/>
                <w:sz w:val="24"/>
                <w:szCs w:val="24"/>
              </w:rPr>
              <w:t>郭修玉</w:t>
            </w:r>
            <w:r w:rsidRPr="00847DCC">
              <w:rPr>
                <w:rFonts w:eastAsia="仿宋_GB2312"/>
                <w:bCs/>
                <w:sz w:val="24"/>
                <w:szCs w:val="24"/>
              </w:rPr>
              <w:t>，排名</w:t>
            </w:r>
            <w:r w:rsidR="005B4D87">
              <w:rPr>
                <w:rFonts w:eastAsia="仿宋_GB2312" w:hint="eastAsia"/>
                <w:bCs/>
                <w:sz w:val="24"/>
                <w:szCs w:val="24"/>
              </w:rPr>
              <w:t>6</w:t>
            </w:r>
            <w:r w:rsidRPr="00847DCC">
              <w:rPr>
                <w:rFonts w:eastAsia="仿宋_GB2312"/>
                <w:bCs/>
                <w:sz w:val="24"/>
                <w:szCs w:val="24"/>
              </w:rPr>
              <w:t>，</w:t>
            </w:r>
            <w:r w:rsidRPr="00847DCC">
              <w:rPr>
                <w:rFonts w:eastAsia="仿宋_GB2312" w:hint="eastAsia"/>
                <w:bCs/>
                <w:sz w:val="24"/>
                <w:szCs w:val="24"/>
              </w:rPr>
              <w:t>主治医师</w:t>
            </w:r>
            <w:r w:rsidRPr="00847DCC">
              <w:rPr>
                <w:rFonts w:eastAsia="仿宋_GB2312"/>
                <w:bCs/>
                <w:sz w:val="24"/>
                <w:szCs w:val="24"/>
              </w:rPr>
              <w:t>，</w:t>
            </w:r>
            <w:r w:rsidRPr="00847DCC">
              <w:rPr>
                <w:rFonts w:eastAsia="仿宋_GB2312" w:hint="eastAsia"/>
                <w:bCs/>
                <w:sz w:val="24"/>
                <w:szCs w:val="24"/>
              </w:rPr>
              <w:t>宁波市第二医院</w:t>
            </w:r>
            <w:r w:rsidRPr="00847DCC">
              <w:rPr>
                <w:rFonts w:eastAsia="仿宋_GB2312"/>
                <w:bCs/>
                <w:sz w:val="24"/>
                <w:szCs w:val="24"/>
              </w:rPr>
              <w:t>；</w:t>
            </w:r>
          </w:p>
          <w:p w14:paraId="2B5A49D9" w14:textId="3157F373" w:rsidR="00420AFC" w:rsidRPr="00847DCC" w:rsidRDefault="00410E5C" w:rsidP="00A459CF">
            <w:pPr>
              <w:kinsoku w:val="0"/>
              <w:overflowPunct w:val="0"/>
              <w:autoSpaceDE w:val="0"/>
              <w:autoSpaceDN w:val="0"/>
              <w:adjustRightInd w:val="0"/>
              <w:snapToGrid w:val="0"/>
              <w:spacing w:after="0" w:line="360" w:lineRule="auto"/>
              <w:rPr>
                <w:rFonts w:eastAsia="仿宋_GB2312"/>
                <w:bCs/>
                <w:sz w:val="24"/>
                <w:szCs w:val="24"/>
              </w:rPr>
            </w:pPr>
            <w:r w:rsidRPr="00847DCC">
              <w:rPr>
                <w:rFonts w:eastAsia="仿宋_GB2312" w:hint="eastAsia"/>
                <w:bCs/>
                <w:sz w:val="24"/>
                <w:szCs w:val="24"/>
              </w:rPr>
              <w:t>许远帆</w:t>
            </w:r>
            <w:r w:rsidR="00420AFC" w:rsidRPr="00847DCC">
              <w:rPr>
                <w:rFonts w:eastAsia="仿宋_GB2312"/>
                <w:bCs/>
                <w:sz w:val="24"/>
                <w:szCs w:val="24"/>
              </w:rPr>
              <w:t>，排名</w:t>
            </w:r>
            <w:r w:rsidR="005B4D87">
              <w:rPr>
                <w:rFonts w:eastAsia="仿宋_GB2312" w:hint="eastAsia"/>
                <w:bCs/>
                <w:sz w:val="24"/>
                <w:szCs w:val="24"/>
              </w:rPr>
              <w:t>7</w:t>
            </w:r>
            <w:r w:rsidR="00420AFC" w:rsidRPr="00847DCC">
              <w:rPr>
                <w:rFonts w:eastAsia="仿宋_GB2312"/>
                <w:bCs/>
                <w:sz w:val="24"/>
                <w:szCs w:val="24"/>
              </w:rPr>
              <w:t>，</w:t>
            </w:r>
            <w:r w:rsidRPr="00847DCC">
              <w:rPr>
                <w:rFonts w:eastAsia="仿宋_GB2312" w:hint="eastAsia"/>
                <w:bCs/>
                <w:sz w:val="24"/>
                <w:szCs w:val="24"/>
              </w:rPr>
              <w:t>副主任医师</w:t>
            </w:r>
            <w:r w:rsidR="00420AFC" w:rsidRPr="00847DCC">
              <w:rPr>
                <w:rFonts w:eastAsia="仿宋_GB2312"/>
                <w:bCs/>
                <w:sz w:val="24"/>
                <w:szCs w:val="24"/>
              </w:rPr>
              <w:t>，</w:t>
            </w:r>
            <w:r w:rsidRPr="00847DCC">
              <w:rPr>
                <w:rFonts w:eastAsia="仿宋_GB2312" w:hint="eastAsia"/>
                <w:bCs/>
                <w:sz w:val="24"/>
                <w:szCs w:val="24"/>
              </w:rPr>
              <w:t>杭州全景医学影像诊断中心</w:t>
            </w:r>
            <w:r w:rsidR="00420AFC" w:rsidRPr="00847DCC">
              <w:rPr>
                <w:rFonts w:eastAsia="仿宋_GB2312"/>
                <w:bCs/>
                <w:sz w:val="24"/>
                <w:szCs w:val="24"/>
              </w:rPr>
              <w:t>；</w:t>
            </w:r>
          </w:p>
          <w:p w14:paraId="5B04EB25" w14:textId="77777777" w:rsidR="007A349E" w:rsidRDefault="002460D0" w:rsidP="005B4D87">
            <w:pPr>
              <w:kinsoku w:val="0"/>
              <w:overflowPunct w:val="0"/>
              <w:autoSpaceDE w:val="0"/>
              <w:autoSpaceDN w:val="0"/>
              <w:adjustRightInd w:val="0"/>
              <w:snapToGrid w:val="0"/>
              <w:spacing w:after="0" w:line="360" w:lineRule="auto"/>
              <w:rPr>
                <w:rFonts w:eastAsia="仿宋_GB2312"/>
                <w:bCs/>
                <w:sz w:val="24"/>
                <w:szCs w:val="24"/>
              </w:rPr>
            </w:pPr>
            <w:r w:rsidRPr="00847DCC">
              <w:rPr>
                <w:rFonts w:eastAsia="仿宋_GB2312" w:hint="eastAsia"/>
                <w:bCs/>
                <w:sz w:val="24"/>
                <w:szCs w:val="24"/>
              </w:rPr>
              <w:t>张思琪</w:t>
            </w:r>
            <w:r w:rsidRPr="00847DCC">
              <w:rPr>
                <w:rFonts w:eastAsia="仿宋_GB2312"/>
                <w:bCs/>
                <w:sz w:val="24"/>
                <w:szCs w:val="24"/>
              </w:rPr>
              <w:t>，排名</w:t>
            </w:r>
            <w:r w:rsidR="005B4D87">
              <w:rPr>
                <w:rFonts w:eastAsia="仿宋_GB2312" w:hint="eastAsia"/>
                <w:bCs/>
                <w:sz w:val="24"/>
                <w:szCs w:val="24"/>
              </w:rPr>
              <w:t>8</w:t>
            </w:r>
            <w:r w:rsidRPr="00847DCC">
              <w:rPr>
                <w:rFonts w:eastAsia="仿宋_GB2312"/>
                <w:bCs/>
                <w:sz w:val="24"/>
                <w:szCs w:val="24"/>
              </w:rPr>
              <w:t>，</w:t>
            </w:r>
            <w:r w:rsidRPr="00847DCC">
              <w:rPr>
                <w:rFonts w:eastAsia="仿宋_GB2312" w:hint="eastAsia"/>
                <w:bCs/>
                <w:sz w:val="24"/>
                <w:szCs w:val="24"/>
              </w:rPr>
              <w:t>副研究员</w:t>
            </w:r>
            <w:r w:rsidRPr="00847DCC">
              <w:rPr>
                <w:rFonts w:eastAsia="仿宋_GB2312"/>
                <w:bCs/>
                <w:sz w:val="24"/>
                <w:szCs w:val="24"/>
              </w:rPr>
              <w:t>，</w:t>
            </w:r>
            <w:r w:rsidRPr="00847DCC">
              <w:rPr>
                <w:rFonts w:eastAsia="仿宋_GB2312" w:hint="eastAsia"/>
                <w:bCs/>
                <w:sz w:val="24"/>
                <w:szCs w:val="24"/>
              </w:rPr>
              <w:t>中国医学科学院药物研究所</w:t>
            </w:r>
            <w:r w:rsidRPr="00847DCC">
              <w:rPr>
                <w:rFonts w:eastAsia="仿宋_GB2312"/>
                <w:bCs/>
                <w:sz w:val="24"/>
                <w:szCs w:val="24"/>
              </w:rPr>
              <w:t>；</w:t>
            </w:r>
          </w:p>
          <w:p w14:paraId="2E2F457E" w14:textId="4283F2C3" w:rsidR="00420AFC" w:rsidRDefault="0007587D" w:rsidP="005B4D87">
            <w:pPr>
              <w:kinsoku w:val="0"/>
              <w:overflowPunct w:val="0"/>
              <w:autoSpaceDE w:val="0"/>
              <w:autoSpaceDN w:val="0"/>
              <w:adjustRightInd w:val="0"/>
              <w:snapToGrid w:val="0"/>
              <w:spacing w:after="0" w:line="360" w:lineRule="auto"/>
              <w:rPr>
                <w:rFonts w:eastAsia="仿宋_GB2312"/>
                <w:bCs/>
                <w:sz w:val="24"/>
                <w:szCs w:val="24"/>
              </w:rPr>
            </w:pPr>
            <w:r>
              <w:rPr>
                <w:rFonts w:eastAsia="仿宋_GB2312" w:hint="eastAsia"/>
                <w:bCs/>
                <w:sz w:val="24"/>
                <w:szCs w:val="24"/>
              </w:rPr>
              <w:t>马雪华</w:t>
            </w:r>
            <w:r w:rsidR="002460D0" w:rsidRPr="00847DCC">
              <w:rPr>
                <w:rFonts w:eastAsia="仿宋_GB2312"/>
                <w:bCs/>
                <w:sz w:val="24"/>
                <w:szCs w:val="24"/>
              </w:rPr>
              <w:t>，排名</w:t>
            </w:r>
            <w:r w:rsidR="002460D0" w:rsidRPr="00847DCC">
              <w:rPr>
                <w:rFonts w:eastAsia="仿宋_GB2312" w:hint="eastAsia"/>
                <w:bCs/>
                <w:sz w:val="24"/>
                <w:szCs w:val="24"/>
              </w:rPr>
              <w:t>9</w:t>
            </w:r>
            <w:r w:rsidR="002460D0" w:rsidRPr="00847DCC">
              <w:rPr>
                <w:rFonts w:eastAsia="仿宋_GB2312"/>
                <w:bCs/>
                <w:sz w:val="24"/>
                <w:szCs w:val="24"/>
              </w:rPr>
              <w:t>，</w:t>
            </w:r>
            <w:r>
              <w:rPr>
                <w:rFonts w:eastAsia="仿宋_GB2312" w:hint="eastAsia"/>
                <w:bCs/>
                <w:sz w:val="24"/>
                <w:szCs w:val="24"/>
              </w:rPr>
              <w:t>高级工程师</w:t>
            </w:r>
            <w:r w:rsidR="002460D0" w:rsidRPr="00847DCC">
              <w:rPr>
                <w:rFonts w:eastAsia="仿宋_GB2312"/>
                <w:bCs/>
                <w:sz w:val="24"/>
                <w:szCs w:val="24"/>
              </w:rPr>
              <w:t>，</w:t>
            </w:r>
            <w:r w:rsidR="001E5383" w:rsidRPr="001E5383">
              <w:rPr>
                <w:rFonts w:eastAsia="仿宋_GB2312" w:hint="eastAsia"/>
                <w:bCs/>
                <w:sz w:val="24"/>
                <w:szCs w:val="24"/>
              </w:rPr>
              <w:t>中国科学院宁波材料技术与工程研究所</w:t>
            </w:r>
          </w:p>
        </w:tc>
      </w:tr>
      <w:tr w:rsidR="002869F5" w14:paraId="618924C6" w14:textId="77777777" w:rsidTr="00595C80">
        <w:trPr>
          <w:trHeight w:val="1986"/>
        </w:trPr>
        <w:tc>
          <w:tcPr>
            <w:tcW w:w="2127" w:type="dxa"/>
            <w:tcBorders>
              <w:right w:val="single" w:sz="4" w:space="0" w:color="auto"/>
            </w:tcBorders>
            <w:vAlign w:val="center"/>
          </w:tcPr>
          <w:p w14:paraId="4C147BE4" w14:textId="77777777" w:rsidR="002869F5" w:rsidRDefault="00000000">
            <w:pPr>
              <w:spacing w:line="440" w:lineRule="exact"/>
              <w:jc w:val="center"/>
              <w:rPr>
                <w:rFonts w:eastAsia="仿宋"/>
                <w:bCs/>
                <w:sz w:val="24"/>
                <w:szCs w:val="24"/>
              </w:rPr>
            </w:pPr>
            <w:r>
              <w:rPr>
                <w:rFonts w:eastAsia="仿宋"/>
                <w:bCs/>
                <w:sz w:val="28"/>
                <w:szCs w:val="24"/>
              </w:rPr>
              <w:t>主要完成单位</w:t>
            </w:r>
          </w:p>
        </w:tc>
        <w:tc>
          <w:tcPr>
            <w:tcW w:w="6379" w:type="dxa"/>
            <w:tcBorders>
              <w:left w:val="single" w:sz="4" w:space="0" w:color="auto"/>
            </w:tcBorders>
            <w:vAlign w:val="center"/>
          </w:tcPr>
          <w:p w14:paraId="48E1C846" w14:textId="3A604EA1" w:rsidR="002869F5" w:rsidRPr="00847DCC" w:rsidRDefault="00000000" w:rsidP="00A459CF">
            <w:pPr>
              <w:kinsoku w:val="0"/>
              <w:overflowPunct w:val="0"/>
              <w:autoSpaceDE w:val="0"/>
              <w:autoSpaceDN w:val="0"/>
              <w:adjustRightInd w:val="0"/>
              <w:snapToGrid w:val="0"/>
              <w:spacing w:after="0" w:line="360" w:lineRule="auto"/>
              <w:jc w:val="left"/>
              <w:rPr>
                <w:rFonts w:eastAsia="仿宋_GB2312"/>
                <w:bCs/>
                <w:sz w:val="24"/>
                <w:szCs w:val="24"/>
              </w:rPr>
            </w:pPr>
            <w:r w:rsidRPr="00847DCC">
              <w:rPr>
                <w:rFonts w:eastAsia="仿宋_GB2312"/>
                <w:bCs/>
                <w:sz w:val="24"/>
                <w:szCs w:val="24"/>
              </w:rPr>
              <w:t>1.</w:t>
            </w:r>
            <w:r w:rsidRPr="00847DCC">
              <w:rPr>
                <w:rFonts w:eastAsia="仿宋_GB2312"/>
                <w:bCs/>
                <w:sz w:val="24"/>
                <w:szCs w:val="24"/>
              </w:rPr>
              <w:t>单位名称：</w:t>
            </w:r>
            <w:r w:rsidR="00420AFC" w:rsidRPr="00847DCC">
              <w:rPr>
                <w:rFonts w:eastAsia="仿宋_GB2312" w:hint="eastAsia"/>
                <w:bCs/>
                <w:sz w:val="24"/>
                <w:szCs w:val="24"/>
              </w:rPr>
              <w:t>宁波市第二医院</w:t>
            </w:r>
          </w:p>
          <w:p w14:paraId="18CCF53B" w14:textId="7E904498" w:rsidR="002869F5" w:rsidRPr="00847DCC" w:rsidRDefault="00000000" w:rsidP="00A459CF">
            <w:pPr>
              <w:kinsoku w:val="0"/>
              <w:overflowPunct w:val="0"/>
              <w:autoSpaceDE w:val="0"/>
              <w:autoSpaceDN w:val="0"/>
              <w:adjustRightInd w:val="0"/>
              <w:snapToGrid w:val="0"/>
              <w:spacing w:after="0" w:line="360" w:lineRule="auto"/>
              <w:jc w:val="left"/>
              <w:rPr>
                <w:rFonts w:eastAsia="仿宋_GB2312"/>
                <w:bCs/>
                <w:sz w:val="24"/>
                <w:szCs w:val="24"/>
              </w:rPr>
            </w:pPr>
            <w:r w:rsidRPr="00847DCC">
              <w:rPr>
                <w:rFonts w:eastAsia="仿宋_GB2312"/>
                <w:bCs/>
                <w:sz w:val="24"/>
                <w:szCs w:val="24"/>
              </w:rPr>
              <w:t>2.</w:t>
            </w:r>
            <w:r w:rsidRPr="00847DCC">
              <w:rPr>
                <w:rFonts w:eastAsia="仿宋_GB2312"/>
                <w:bCs/>
                <w:sz w:val="24"/>
                <w:szCs w:val="24"/>
              </w:rPr>
              <w:t>单位名称：</w:t>
            </w:r>
            <w:r w:rsidR="00420AFC" w:rsidRPr="00847DCC">
              <w:rPr>
                <w:rFonts w:eastAsia="仿宋_GB2312" w:hint="eastAsia"/>
                <w:bCs/>
                <w:sz w:val="24"/>
                <w:szCs w:val="24"/>
              </w:rPr>
              <w:t>中国医学科学院药物研究所</w:t>
            </w:r>
          </w:p>
          <w:p w14:paraId="09E89D12" w14:textId="4C634185" w:rsidR="002869F5" w:rsidRPr="00847DCC" w:rsidRDefault="00000000" w:rsidP="00A459CF">
            <w:pPr>
              <w:kinsoku w:val="0"/>
              <w:overflowPunct w:val="0"/>
              <w:autoSpaceDE w:val="0"/>
              <w:autoSpaceDN w:val="0"/>
              <w:adjustRightInd w:val="0"/>
              <w:snapToGrid w:val="0"/>
              <w:spacing w:after="0" w:line="360" w:lineRule="auto"/>
              <w:jc w:val="left"/>
              <w:rPr>
                <w:rFonts w:eastAsia="仿宋_GB2312"/>
                <w:bCs/>
                <w:sz w:val="24"/>
                <w:szCs w:val="24"/>
              </w:rPr>
            </w:pPr>
            <w:r w:rsidRPr="00847DCC">
              <w:rPr>
                <w:rFonts w:eastAsia="仿宋_GB2312"/>
                <w:bCs/>
                <w:sz w:val="24"/>
                <w:szCs w:val="24"/>
              </w:rPr>
              <w:t>3.</w:t>
            </w:r>
            <w:r w:rsidRPr="00847DCC">
              <w:rPr>
                <w:rFonts w:eastAsia="仿宋_GB2312"/>
                <w:bCs/>
                <w:sz w:val="24"/>
                <w:szCs w:val="24"/>
              </w:rPr>
              <w:t>单位名称：</w:t>
            </w:r>
            <w:r w:rsidR="008B6505" w:rsidRPr="008B6505">
              <w:rPr>
                <w:rFonts w:eastAsia="仿宋_GB2312" w:hint="eastAsia"/>
                <w:bCs/>
                <w:sz w:val="24"/>
                <w:szCs w:val="24"/>
              </w:rPr>
              <w:t>中国科学院宁波材料技术与工程研究所</w:t>
            </w:r>
          </w:p>
          <w:p w14:paraId="3BDE7DB4" w14:textId="4D403A5E" w:rsidR="002460D0" w:rsidRPr="002460D0" w:rsidRDefault="00420AFC" w:rsidP="00A459CF">
            <w:pPr>
              <w:kinsoku w:val="0"/>
              <w:overflowPunct w:val="0"/>
              <w:autoSpaceDE w:val="0"/>
              <w:autoSpaceDN w:val="0"/>
              <w:adjustRightInd w:val="0"/>
              <w:snapToGrid w:val="0"/>
              <w:spacing w:after="0" w:line="360" w:lineRule="auto"/>
              <w:jc w:val="left"/>
              <w:rPr>
                <w:rFonts w:eastAsia="仿宋_GB2312"/>
                <w:bCs/>
                <w:sz w:val="24"/>
                <w:szCs w:val="24"/>
              </w:rPr>
            </w:pPr>
            <w:r w:rsidRPr="00847DCC">
              <w:rPr>
                <w:rFonts w:eastAsia="仿宋_GB2312" w:hint="eastAsia"/>
                <w:bCs/>
                <w:sz w:val="24"/>
                <w:szCs w:val="24"/>
              </w:rPr>
              <w:t>4.</w:t>
            </w:r>
            <w:r w:rsidRPr="00847DCC">
              <w:rPr>
                <w:rFonts w:eastAsia="仿宋_GB2312" w:hint="eastAsia"/>
                <w:bCs/>
                <w:sz w:val="24"/>
                <w:szCs w:val="24"/>
              </w:rPr>
              <w:t>单位名称：杭州全景医学影像诊断中心</w:t>
            </w:r>
          </w:p>
        </w:tc>
      </w:tr>
      <w:tr w:rsidR="002869F5" w14:paraId="553C7149" w14:textId="77777777" w:rsidTr="00595C80">
        <w:trPr>
          <w:trHeight w:val="692"/>
        </w:trPr>
        <w:tc>
          <w:tcPr>
            <w:tcW w:w="2127" w:type="dxa"/>
            <w:vAlign w:val="center"/>
          </w:tcPr>
          <w:p w14:paraId="6554BD95" w14:textId="77777777" w:rsidR="002869F5" w:rsidRDefault="00000000">
            <w:pPr>
              <w:jc w:val="center"/>
              <w:rPr>
                <w:rStyle w:val="title1"/>
                <w:rFonts w:eastAsia="仿宋_GB2312"/>
                <w:b w:val="0"/>
                <w:color w:val="auto"/>
                <w:sz w:val="28"/>
                <w:szCs w:val="28"/>
              </w:rPr>
            </w:pPr>
            <w:r>
              <w:rPr>
                <w:rStyle w:val="title1"/>
                <w:rFonts w:eastAsia="仿宋_GB2312"/>
                <w:b w:val="0"/>
                <w:color w:val="auto"/>
                <w:sz w:val="28"/>
                <w:szCs w:val="28"/>
              </w:rPr>
              <w:t>提名单位</w:t>
            </w:r>
          </w:p>
        </w:tc>
        <w:tc>
          <w:tcPr>
            <w:tcW w:w="6379" w:type="dxa"/>
            <w:vAlign w:val="center"/>
          </w:tcPr>
          <w:p w14:paraId="7EF9EE6B" w14:textId="5A64A3ED" w:rsidR="002869F5" w:rsidRDefault="00E052D1">
            <w:pPr>
              <w:contextualSpacing/>
              <w:jc w:val="center"/>
              <w:rPr>
                <w:rStyle w:val="title1"/>
                <w:b w:val="0"/>
                <w:color w:val="auto"/>
              </w:rPr>
            </w:pPr>
            <w:r>
              <w:rPr>
                <w:color w:val="000000"/>
                <w:sz w:val="28"/>
                <w:szCs w:val="28"/>
              </w:rPr>
              <w:t>宁波市卫生健康委员会</w:t>
            </w:r>
          </w:p>
        </w:tc>
      </w:tr>
      <w:tr w:rsidR="002869F5" w14:paraId="73B8538D" w14:textId="77777777" w:rsidTr="001034DA">
        <w:trPr>
          <w:trHeight w:val="12465"/>
        </w:trPr>
        <w:tc>
          <w:tcPr>
            <w:tcW w:w="2127" w:type="dxa"/>
            <w:vAlign w:val="center"/>
          </w:tcPr>
          <w:p w14:paraId="0AD2E573" w14:textId="77777777" w:rsidR="002869F5" w:rsidRDefault="00000000">
            <w:pPr>
              <w:jc w:val="center"/>
              <w:rPr>
                <w:rStyle w:val="title1"/>
                <w:rFonts w:eastAsia="仿宋_GB2312"/>
                <w:b w:val="0"/>
                <w:color w:val="auto"/>
                <w:sz w:val="28"/>
                <w:szCs w:val="28"/>
              </w:rPr>
            </w:pPr>
            <w:r>
              <w:rPr>
                <w:rStyle w:val="title1"/>
                <w:rFonts w:eastAsia="仿宋_GB2312"/>
                <w:b w:val="0"/>
                <w:color w:val="auto"/>
                <w:sz w:val="28"/>
                <w:szCs w:val="28"/>
              </w:rPr>
              <w:lastRenderedPageBreak/>
              <w:t>提名意见</w:t>
            </w:r>
          </w:p>
        </w:tc>
        <w:tc>
          <w:tcPr>
            <w:tcW w:w="6379" w:type="dxa"/>
            <w:vAlign w:val="center"/>
          </w:tcPr>
          <w:p w14:paraId="3C9815E8" w14:textId="73BE37F8" w:rsidR="001034DA" w:rsidRDefault="001034DA" w:rsidP="001034DA">
            <w:pPr>
              <w:spacing w:line="360" w:lineRule="auto"/>
              <w:ind w:firstLine="435"/>
              <w:contextualSpacing/>
              <w:rPr>
                <w:rFonts w:eastAsia="仿宋_GB2312"/>
                <w:color w:val="000000"/>
                <w:sz w:val="24"/>
                <w:szCs w:val="22"/>
              </w:rPr>
            </w:pPr>
            <w:r w:rsidRPr="001034DA">
              <w:rPr>
                <w:rFonts w:eastAsia="仿宋_GB2312" w:hint="eastAsia"/>
                <w:color w:val="000000"/>
                <w:sz w:val="24"/>
                <w:szCs w:val="22"/>
                <w:lang w:eastAsia="zh-Hans"/>
              </w:rPr>
              <w:t>本项目聚焦肺癌、肝癌、乳腺癌和食管癌等高致死性恶性肿瘤临床诊疗中的关键难题，依托多学科协同创新，系统构建了“生物学评价—靶向诊断—精准分期—治疗方案优化—预后评估”的全链条技术体系。项目主要创新点如下：</w:t>
            </w:r>
            <w:r w:rsidR="003741A5">
              <w:rPr>
                <w:rFonts w:eastAsia="仿宋_GB2312" w:hint="eastAsia"/>
                <w:color w:val="000000"/>
                <w:sz w:val="24"/>
                <w:szCs w:val="22"/>
              </w:rPr>
              <w:t>1</w:t>
            </w:r>
            <w:r w:rsidR="003741A5">
              <w:rPr>
                <w:rFonts w:eastAsia="仿宋_GB2312" w:hint="eastAsia"/>
                <w:color w:val="000000"/>
                <w:sz w:val="24"/>
                <w:szCs w:val="22"/>
              </w:rPr>
              <w:t>、</w:t>
            </w:r>
            <w:r w:rsidRPr="001034DA">
              <w:rPr>
                <w:rFonts w:eastAsia="仿宋_GB2312" w:hint="eastAsia"/>
                <w:color w:val="000000"/>
                <w:sz w:val="24"/>
                <w:szCs w:val="22"/>
                <w:lang w:eastAsia="zh-Hans"/>
              </w:rPr>
              <w:t>建立多维度生物学精准评估模型</w:t>
            </w:r>
            <w:r>
              <w:rPr>
                <w:rFonts w:eastAsia="仿宋_GB2312" w:hint="eastAsia"/>
                <w:color w:val="000000"/>
                <w:sz w:val="24"/>
                <w:szCs w:val="22"/>
                <w:lang w:eastAsia="zh-Hans"/>
              </w:rPr>
              <w:t>，</w:t>
            </w:r>
            <w:r w:rsidRPr="001034DA">
              <w:rPr>
                <w:rFonts w:eastAsia="仿宋_GB2312" w:hint="eastAsia"/>
                <w:color w:val="000000"/>
                <w:sz w:val="24"/>
                <w:szCs w:val="22"/>
                <w:lang w:eastAsia="zh-Hans"/>
              </w:rPr>
              <w:t>融合基础研究与临床数据，</w:t>
            </w:r>
            <w:r>
              <w:rPr>
                <w:rFonts w:eastAsia="仿宋_GB2312" w:hint="eastAsia"/>
                <w:color w:val="000000"/>
                <w:sz w:val="24"/>
                <w:szCs w:val="22"/>
                <w:lang w:eastAsia="zh-Hans"/>
              </w:rPr>
              <w:t>率先</w:t>
            </w:r>
            <w:r w:rsidRPr="001034DA">
              <w:rPr>
                <w:rFonts w:eastAsia="仿宋_GB2312" w:hint="eastAsia"/>
                <w:color w:val="000000"/>
                <w:sz w:val="24"/>
                <w:szCs w:val="22"/>
                <w:lang w:eastAsia="zh-Hans"/>
              </w:rPr>
              <w:t>提出适用于上述瘤种的分子</w:t>
            </w:r>
            <w:r w:rsidRPr="001034DA">
              <w:rPr>
                <w:rFonts w:eastAsia="仿宋_GB2312" w:hint="eastAsia"/>
                <w:color w:val="000000"/>
                <w:sz w:val="24"/>
                <w:szCs w:val="22"/>
                <w:lang w:eastAsia="zh-Hans"/>
              </w:rPr>
              <w:t>-</w:t>
            </w:r>
            <w:r w:rsidRPr="001034DA">
              <w:rPr>
                <w:rFonts w:eastAsia="仿宋_GB2312" w:hint="eastAsia"/>
                <w:color w:val="000000"/>
                <w:sz w:val="24"/>
                <w:szCs w:val="22"/>
                <w:lang w:eastAsia="zh-Hans"/>
              </w:rPr>
              <w:t>影像</w:t>
            </w:r>
            <w:r w:rsidRPr="001034DA">
              <w:rPr>
                <w:rFonts w:eastAsia="仿宋_GB2312" w:hint="eastAsia"/>
                <w:color w:val="000000"/>
                <w:sz w:val="24"/>
                <w:szCs w:val="22"/>
                <w:lang w:eastAsia="zh-Hans"/>
              </w:rPr>
              <w:t>-</w:t>
            </w:r>
            <w:r w:rsidRPr="001034DA">
              <w:rPr>
                <w:rFonts w:eastAsia="仿宋_GB2312" w:hint="eastAsia"/>
                <w:color w:val="000000"/>
                <w:sz w:val="24"/>
                <w:szCs w:val="22"/>
                <w:lang w:eastAsia="zh-Hans"/>
              </w:rPr>
              <w:t>血清学综合评估指标，显著提高早期诊断准确率。</w:t>
            </w:r>
            <w:r w:rsidR="003741A5">
              <w:rPr>
                <w:rFonts w:eastAsia="仿宋_GB2312" w:hint="eastAsia"/>
                <w:color w:val="000000"/>
                <w:sz w:val="24"/>
                <w:szCs w:val="22"/>
              </w:rPr>
              <w:t>2</w:t>
            </w:r>
            <w:r w:rsidR="003741A5">
              <w:rPr>
                <w:rFonts w:eastAsia="仿宋_GB2312" w:hint="eastAsia"/>
                <w:color w:val="000000"/>
                <w:sz w:val="24"/>
                <w:szCs w:val="22"/>
              </w:rPr>
              <w:t>、</w:t>
            </w:r>
            <w:r w:rsidR="00547331" w:rsidRPr="00547331">
              <w:rPr>
                <w:rFonts w:eastAsia="仿宋_GB2312" w:hint="eastAsia"/>
                <w:color w:val="000000"/>
                <w:sz w:val="24"/>
                <w:szCs w:val="22"/>
                <w:lang w:eastAsia="zh-Hans"/>
              </w:rPr>
              <w:t>突破靶向探针与药物设计中的关键技术瓶颈，研发新型多肽、黑磷及有机</w:t>
            </w:r>
            <w:r w:rsidR="00547331" w:rsidRPr="00547331">
              <w:rPr>
                <w:rFonts w:eastAsia="仿宋_GB2312" w:hint="eastAsia"/>
                <w:color w:val="000000"/>
                <w:sz w:val="24"/>
                <w:szCs w:val="22"/>
                <w:lang w:eastAsia="zh-Hans"/>
              </w:rPr>
              <w:t>-</w:t>
            </w:r>
            <w:r w:rsidR="00547331" w:rsidRPr="00547331">
              <w:rPr>
                <w:rFonts w:eastAsia="仿宋_GB2312" w:hint="eastAsia"/>
                <w:color w:val="000000"/>
                <w:sz w:val="24"/>
                <w:szCs w:val="22"/>
                <w:lang w:eastAsia="zh-Hans"/>
              </w:rPr>
              <w:t>金属框架等纳米探针，以实现肿瘤靶向性、药物稳定性及耐药防治策略的全面提升。</w:t>
            </w:r>
            <w:r w:rsidR="003741A5">
              <w:rPr>
                <w:rFonts w:eastAsia="仿宋_GB2312" w:hint="eastAsia"/>
                <w:color w:val="000000"/>
                <w:sz w:val="24"/>
                <w:szCs w:val="22"/>
              </w:rPr>
              <w:t>3</w:t>
            </w:r>
            <w:r w:rsidR="003741A5">
              <w:rPr>
                <w:rFonts w:eastAsia="仿宋_GB2312" w:hint="eastAsia"/>
                <w:color w:val="000000"/>
                <w:sz w:val="24"/>
                <w:szCs w:val="22"/>
              </w:rPr>
              <w:t>、</w:t>
            </w:r>
            <w:r w:rsidRPr="001034DA">
              <w:rPr>
                <w:rFonts w:eastAsia="仿宋_GB2312" w:hint="eastAsia"/>
                <w:color w:val="000000"/>
                <w:sz w:val="24"/>
                <w:szCs w:val="22"/>
                <w:lang w:eastAsia="zh-Hans"/>
              </w:rPr>
              <w:t>创新</w:t>
            </w:r>
            <w:r w:rsidRPr="001034DA">
              <w:rPr>
                <w:rFonts w:eastAsia="仿宋_GB2312" w:hint="eastAsia"/>
                <w:color w:val="000000"/>
                <w:sz w:val="24"/>
                <w:szCs w:val="22"/>
                <w:lang w:eastAsia="zh-Hans"/>
              </w:rPr>
              <w:t>PET/CT</w:t>
            </w:r>
            <w:r w:rsidRPr="001034DA">
              <w:rPr>
                <w:rFonts w:eastAsia="仿宋_GB2312" w:hint="eastAsia"/>
                <w:color w:val="000000"/>
                <w:sz w:val="24"/>
                <w:szCs w:val="22"/>
                <w:lang w:eastAsia="zh-Hans"/>
              </w:rPr>
              <w:t>功能代谢</w:t>
            </w:r>
            <w:r>
              <w:rPr>
                <w:rFonts w:eastAsia="仿宋_GB2312" w:hint="eastAsia"/>
                <w:color w:val="000000"/>
                <w:sz w:val="24"/>
                <w:szCs w:val="22"/>
                <w:lang w:eastAsia="zh-Hans"/>
              </w:rPr>
              <w:t>、</w:t>
            </w:r>
            <w:r>
              <w:rPr>
                <w:rFonts w:eastAsia="仿宋_GB2312" w:hint="eastAsia"/>
                <w:color w:val="000000"/>
                <w:sz w:val="24"/>
                <w:szCs w:val="22"/>
              </w:rPr>
              <w:t>MR</w:t>
            </w:r>
            <w:r w:rsidRPr="001034DA">
              <w:rPr>
                <w:rFonts w:eastAsia="仿宋_GB2312" w:hint="eastAsia"/>
                <w:color w:val="000000"/>
                <w:sz w:val="24"/>
                <w:szCs w:val="22"/>
                <w:lang w:eastAsia="zh-Hans"/>
              </w:rPr>
              <w:t>显像与</w:t>
            </w:r>
            <w:r w:rsidRPr="001034DA">
              <w:rPr>
                <w:rFonts w:eastAsia="仿宋_GB2312" w:hint="eastAsia"/>
                <w:color w:val="000000"/>
                <w:sz w:val="24"/>
                <w:szCs w:val="22"/>
                <w:lang w:eastAsia="zh-Hans"/>
              </w:rPr>
              <w:t>AI</w:t>
            </w:r>
            <w:r w:rsidRPr="001034DA">
              <w:rPr>
                <w:rFonts w:eastAsia="仿宋_GB2312" w:hint="eastAsia"/>
                <w:color w:val="000000"/>
                <w:sz w:val="24"/>
                <w:szCs w:val="22"/>
                <w:lang w:eastAsia="zh-Hans"/>
              </w:rPr>
              <w:t>辅助分析平台</w:t>
            </w:r>
            <w:r>
              <w:rPr>
                <w:rFonts w:eastAsia="仿宋_GB2312" w:hint="eastAsia"/>
                <w:color w:val="000000"/>
                <w:sz w:val="24"/>
                <w:szCs w:val="22"/>
                <w:lang w:eastAsia="zh-Hans"/>
              </w:rPr>
              <w:t>，</w:t>
            </w:r>
            <w:r w:rsidRPr="001034DA">
              <w:rPr>
                <w:rFonts w:eastAsia="仿宋_GB2312" w:hint="eastAsia"/>
                <w:color w:val="000000"/>
                <w:sz w:val="24"/>
                <w:szCs w:val="22"/>
                <w:lang w:eastAsia="zh-Hans"/>
              </w:rPr>
              <w:t>构建基于影像</w:t>
            </w:r>
            <w:r w:rsidRPr="001034DA">
              <w:rPr>
                <w:rFonts w:eastAsia="仿宋_GB2312" w:hint="eastAsia"/>
                <w:color w:val="000000"/>
                <w:sz w:val="24"/>
                <w:szCs w:val="22"/>
                <w:lang w:eastAsia="zh-Hans"/>
              </w:rPr>
              <w:t>-</w:t>
            </w:r>
            <w:r w:rsidRPr="001034DA">
              <w:rPr>
                <w:rFonts w:eastAsia="仿宋_GB2312" w:hint="eastAsia"/>
                <w:color w:val="000000"/>
                <w:sz w:val="24"/>
                <w:szCs w:val="22"/>
                <w:lang w:eastAsia="zh-Hans"/>
              </w:rPr>
              <w:t>病理</w:t>
            </w:r>
            <w:r w:rsidRPr="001034DA">
              <w:rPr>
                <w:rFonts w:eastAsia="仿宋_GB2312" w:hint="eastAsia"/>
                <w:color w:val="000000"/>
                <w:sz w:val="24"/>
                <w:szCs w:val="22"/>
                <w:lang w:eastAsia="zh-Hans"/>
              </w:rPr>
              <w:t>-</w:t>
            </w:r>
            <w:r w:rsidRPr="001034DA">
              <w:rPr>
                <w:rFonts w:eastAsia="仿宋_GB2312" w:hint="eastAsia"/>
                <w:color w:val="000000"/>
                <w:sz w:val="24"/>
                <w:szCs w:val="22"/>
                <w:lang w:eastAsia="zh-Hans"/>
              </w:rPr>
              <w:t>分子整合数据库，开发人工智能辅助诊断算法，揭示肿瘤生物学行为特征及分层进展规律。</w:t>
            </w:r>
            <w:r w:rsidR="003741A5">
              <w:rPr>
                <w:rFonts w:eastAsia="仿宋_GB2312" w:hint="eastAsia"/>
                <w:color w:val="000000"/>
                <w:sz w:val="24"/>
                <w:szCs w:val="22"/>
              </w:rPr>
              <w:t>4</w:t>
            </w:r>
            <w:r w:rsidR="003741A5">
              <w:rPr>
                <w:rFonts w:eastAsia="仿宋_GB2312" w:hint="eastAsia"/>
                <w:color w:val="000000"/>
                <w:sz w:val="24"/>
                <w:szCs w:val="22"/>
              </w:rPr>
              <w:t>、</w:t>
            </w:r>
            <w:r w:rsidRPr="001034DA">
              <w:rPr>
                <w:rFonts w:eastAsia="仿宋_GB2312" w:hint="eastAsia"/>
                <w:color w:val="000000"/>
                <w:sz w:val="24"/>
                <w:szCs w:val="22"/>
                <w:lang w:eastAsia="zh-Hans"/>
              </w:rPr>
              <w:t>实现临床转化与规范化应用</w:t>
            </w:r>
            <w:r>
              <w:rPr>
                <w:rFonts w:eastAsia="仿宋_GB2312" w:hint="eastAsia"/>
                <w:color w:val="000000"/>
                <w:sz w:val="24"/>
                <w:szCs w:val="22"/>
                <w:lang w:eastAsia="zh-Hans"/>
              </w:rPr>
              <w:t>，</w:t>
            </w:r>
            <w:r w:rsidRPr="001034DA">
              <w:rPr>
                <w:rFonts w:eastAsia="仿宋_GB2312" w:hint="eastAsia"/>
                <w:color w:val="000000"/>
                <w:sz w:val="24"/>
                <w:szCs w:val="22"/>
                <w:lang w:eastAsia="zh-Hans"/>
              </w:rPr>
              <w:t>研究成果已在国内多家</w:t>
            </w:r>
            <w:r w:rsidR="00547331">
              <w:rPr>
                <w:rFonts w:eastAsia="仿宋_GB2312" w:hint="eastAsia"/>
                <w:color w:val="000000"/>
                <w:sz w:val="24"/>
                <w:szCs w:val="22"/>
                <w:lang w:eastAsia="zh-Hans"/>
              </w:rPr>
              <w:t>医疗机构</w:t>
            </w:r>
            <w:r w:rsidRPr="001034DA">
              <w:rPr>
                <w:rFonts w:eastAsia="仿宋_GB2312" w:hint="eastAsia"/>
                <w:color w:val="000000"/>
                <w:sz w:val="24"/>
                <w:szCs w:val="22"/>
                <w:lang w:eastAsia="zh-Hans"/>
              </w:rPr>
              <w:t>推广应用，显著改善患者生存预后。</w:t>
            </w:r>
          </w:p>
          <w:p w14:paraId="1092586C" w14:textId="27DC1CE6" w:rsidR="001034DA" w:rsidRPr="001034DA" w:rsidRDefault="001034DA" w:rsidP="001034DA">
            <w:pPr>
              <w:spacing w:line="360" w:lineRule="auto"/>
              <w:ind w:firstLine="435"/>
              <w:contextualSpacing/>
              <w:rPr>
                <w:rFonts w:eastAsia="仿宋_GB2312"/>
                <w:color w:val="000000"/>
                <w:sz w:val="24"/>
                <w:szCs w:val="22"/>
              </w:rPr>
            </w:pPr>
            <w:r w:rsidRPr="001034DA">
              <w:rPr>
                <w:rFonts w:eastAsia="仿宋_GB2312" w:hint="eastAsia"/>
                <w:color w:val="000000"/>
                <w:sz w:val="24"/>
                <w:szCs w:val="22"/>
              </w:rPr>
              <w:t>项目成果</w:t>
            </w:r>
            <w:r w:rsidR="00547331">
              <w:rPr>
                <w:rFonts w:eastAsia="仿宋_GB2312" w:hint="eastAsia"/>
                <w:color w:val="000000"/>
                <w:sz w:val="24"/>
                <w:szCs w:val="22"/>
              </w:rPr>
              <w:t>已</w:t>
            </w:r>
            <w:r w:rsidRPr="001034DA">
              <w:rPr>
                <w:rFonts w:eastAsia="仿宋_GB2312" w:hint="eastAsia"/>
                <w:color w:val="000000"/>
                <w:sz w:val="24"/>
                <w:szCs w:val="22"/>
              </w:rPr>
              <w:t>在</w:t>
            </w:r>
            <w:r w:rsidRPr="001034DA">
              <w:rPr>
                <w:rFonts w:eastAsia="仿宋_GB2312" w:hint="eastAsia"/>
                <w:color w:val="000000"/>
                <w:sz w:val="24"/>
                <w:szCs w:val="22"/>
              </w:rPr>
              <w:t>Bioactive Materials</w:t>
            </w:r>
            <w:r w:rsidRPr="001034DA">
              <w:rPr>
                <w:rFonts w:eastAsia="仿宋_GB2312" w:hint="eastAsia"/>
                <w:color w:val="000000"/>
                <w:sz w:val="24"/>
                <w:szCs w:val="22"/>
              </w:rPr>
              <w:t>、</w:t>
            </w:r>
            <w:r w:rsidRPr="001034DA">
              <w:rPr>
                <w:rFonts w:eastAsia="仿宋_GB2312" w:hint="eastAsia"/>
                <w:color w:val="000000"/>
                <w:sz w:val="24"/>
                <w:szCs w:val="22"/>
              </w:rPr>
              <w:t>Small</w:t>
            </w:r>
            <w:r w:rsidRPr="001034DA">
              <w:rPr>
                <w:rFonts w:eastAsia="仿宋_GB2312" w:hint="eastAsia"/>
                <w:color w:val="000000"/>
                <w:sz w:val="24"/>
                <w:szCs w:val="22"/>
              </w:rPr>
              <w:t>、</w:t>
            </w:r>
            <w:r w:rsidRPr="001034DA">
              <w:rPr>
                <w:rFonts w:eastAsia="仿宋_GB2312" w:hint="eastAsia"/>
                <w:color w:val="000000"/>
                <w:sz w:val="24"/>
                <w:szCs w:val="22"/>
              </w:rPr>
              <w:t>Mater</w:t>
            </w:r>
            <w:r w:rsidR="002636C3">
              <w:rPr>
                <w:rFonts w:eastAsia="仿宋_GB2312" w:hint="eastAsia"/>
                <w:color w:val="000000"/>
                <w:sz w:val="24"/>
                <w:szCs w:val="22"/>
              </w:rPr>
              <w:t>ials</w:t>
            </w:r>
            <w:r w:rsidRPr="001034DA">
              <w:rPr>
                <w:rFonts w:eastAsia="仿宋_GB2312" w:hint="eastAsia"/>
                <w:color w:val="000000"/>
                <w:sz w:val="24"/>
                <w:szCs w:val="22"/>
              </w:rPr>
              <w:t xml:space="preserve"> Today Bio</w:t>
            </w:r>
            <w:r w:rsidRPr="001034DA">
              <w:rPr>
                <w:rFonts w:eastAsia="仿宋_GB2312" w:hint="eastAsia"/>
                <w:color w:val="000000"/>
                <w:sz w:val="24"/>
                <w:szCs w:val="22"/>
              </w:rPr>
              <w:t>、</w:t>
            </w:r>
            <w:bookmarkStart w:id="0" w:name="OLE_LINK3"/>
            <w:r w:rsidRPr="001034DA">
              <w:rPr>
                <w:rFonts w:eastAsia="仿宋_GB2312" w:hint="eastAsia"/>
                <w:color w:val="000000"/>
                <w:sz w:val="24"/>
                <w:szCs w:val="22"/>
              </w:rPr>
              <w:t>Nature Communications</w:t>
            </w:r>
            <w:bookmarkEnd w:id="0"/>
            <w:r w:rsidRPr="001034DA">
              <w:rPr>
                <w:rFonts w:eastAsia="仿宋_GB2312" w:hint="eastAsia"/>
                <w:color w:val="000000"/>
                <w:sz w:val="24"/>
                <w:szCs w:val="22"/>
              </w:rPr>
              <w:t>等国际高水平期刊发表</w:t>
            </w:r>
            <w:r w:rsidRPr="001034DA">
              <w:rPr>
                <w:rFonts w:eastAsia="仿宋_GB2312" w:hint="eastAsia"/>
                <w:color w:val="000000"/>
                <w:sz w:val="24"/>
                <w:szCs w:val="22"/>
              </w:rPr>
              <w:t>SCI</w:t>
            </w:r>
            <w:r w:rsidRPr="001034DA">
              <w:rPr>
                <w:rFonts w:eastAsia="仿宋_GB2312" w:hint="eastAsia"/>
                <w:color w:val="000000"/>
                <w:sz w:val="24"/>
                <w:szCs w:val="22"/>
              </w:rPr>
              <w:t>论文</w:t>
            </w:r>
            <w:r w:rsidRPr="001034DA">
              <w:rPr>
                <w:rFonts w:eastAsia="仿宋_GB2312" w:hint="eastAsia"/>
                <w:color w:val="000000"/>
                <w:sz w:val="24"/>
                <w:szCs w:val="22"/>
              </w:rPr>
              <w:t xml:space="preserve">23 </w:t>
            </w:r>
            <w:r w:rsidRPr="001034DA">
              <w:rPr>
                <w:rFonts w:eastAsia="仿宋_GB2312" w:hint="eastAsia"/>
                <w:color w:val="000000"/>
                <w:sz w:val="24"/>
                <w:szCs w:val="22"/>
              </w:rPr>
              <w:t>篇，出版</w:t>
            </w:r>
            <w:r w:rsidR="00547331">
              <w:rPr>
                <w:rFonts w:eastAsia="仿宋_GB2312" w:hint="eastAsia"/>
                <w:color w:val="000000"/>
                <w:sz w:val="24"/>
                <w:szCs w:val="22"/>
              </w:rPr>
              <w:t>医学</w:t>
            </w:r>
            <w:r w:rsidRPr="001034DA">
              <w:rPr>
                <w:rFonts w:eastAsia="仿宋_GB2312" w:hint="eastAsia"/>
                <w:color w:val="000000"/>
                <w:sz w:val="24"/>
                <w:szCs w:val="22"/>
              </w:rPr>
              <w:t>专著</w:t>
            </w:r>
            <w:r w:rsidRPr="001034DA">
              <w:rPr>
                <w:rFonts w:eastAsia="仿宋_GB2312" w:hint="eastAsia"/>
                <w:color w:val="000000"/>
                <w:sz w:val="24"/>
                <w:szCs w:val="22"/>
              </w:rPr>
              <w:t>2</w:t>
            </w:r>
            <w:r w:rsidRPr="001034DA">
              <w:rPr>
                <w:rFonts w:eastAsia="仿宋_GB2312" w:hint="eastAsia"/>
                <w:color w:val="000000"/>
                <w:sz w:val="24"/>
                <w:szCs w:val="22"/>
              </w:rPr>
              <w:t>部；培养国家及省市级人才计划入选者</w:t>
            </w:r>
            <w:r w:rsidR="00226228">
              <w:rPr>
                <w:rFonts w:eastAsia="仿宋_GB2312" w:hint="eastAsia"/>
                <w:color w:val="000000"/>
                <w:sz w:val="24"/>
                <w:szCs w:val="22"/>
              </w:rPr>
              <w:t>10</w:t>
            </w:r>
            <w:r w:rsidRPr="001034DA">
              <w:rPr>
                <w:rFonts w:eastAsia="仿宋_GB2312" w:hint="eastAsia"/>
                <w:color w:val="000000"/>
                <w:sz w:val="24"/>
                <w:szCs w:val="22"/>
              </w:rPr>
              <w:t>人次，主持国家级、省部级课题</w:t>
            </w:r>
            <w:r w:rsidRPr="001034DA">
              <w:rPr>
                <w:rFonts w:eastAsia="仿宋_GB2312" w:hint="eastAsia"/>
                <w:color w:val="000000"/>
                <w:sz w:val="24"/>
                <w:szCs w:val="22"/>
              </w:rPr>
              <w:t>6</w:t>
            </w:r>
            <w:r w:rsidRPr="001034DA">
              <w:rPr>
                <w:rFonts w:eastAsia="仿宋_GB2312" w:hint="eastAsia"/>
                <w:color w:val="000000"/>
                <w:sz w:val="24"/>
                <w:szCs w:val="22"/>
              </w:rPr>
              <w:t>项，获国家发明专利</w:t>
            </w:r>
            <w:r w:rsidR="00DA04E0">
              <w:rPr>
                <w:rFonts w:eastAsia="仿宋_GB2312" w:hint="eastAsia"/>
                <w:color w:val="000000"/>
                <w:sz w:val="24"/>
                <w:szCs w:val="22"/>
              </w:rPr>
              <w:t>5</w:t>
            </w:r>
            <w:r w:rsidRPr="001034DA">
              <w:rPr>
                <w:rFonts w:eastAsia="仿宋_GB2312" w:hint="eastAsia"/>
                <w:color w:val="000000"/>
                <w:sz w:val="24"/>
                <w:szCs w:val="22"/>
              </w:rPr>
              <w:t>项，</w:t>
            </w:r>
            <w:r w:rsidR="00547331" w:rsidRPr="00547331">
              <w:rPr>
                <w:rFonts w:eastAsia="仿宋_GB2312" w:hint="eastAsia"/>
                <w:color w:val="000000"/>
                <w:sz w:val="24"/>
                <w:szCs w:val="22"/>
              </w:rPr>
              <w:t>累计服务患者</w:t>
            </w:r>
            <w:r w:rsidR="00547331">
              <w:rPr>
                <w:rFonts w:eastAsia="仿宋_GB2312" w:hint="eastAsia"/>
                <w:color w:val="000000"/>
                <w:sz w:val="24"/>
                <w:szCs w:val="22"/>
              </w:rPr>
              <w:t>达</w:t>
            </w:r>
            <w:r w:rsidR="00547331" w:rsidRPr="00547331">
              <w:rPr>
                <w:rFonts w:eastAsia="仿宋_GB2312" w:hint="eastAsia"/>
                <w:color w:val="000000"/>
                <w:sz w:val="24"/>
                <w:szCs w:val="22"/>
              </w:rPr>
              <w:t>9593</w:t>
            </w:r>
            <w:r w:rsidR="00547331">
              <w:rPr>
                <w:rFonts w:eastAsia="仿宋_GB2312" w:hint="eastAsia"/>
                <w:color w:val="000000"/>
                <w:sz w:val="24"/>
                <w:szCs w:val="22"/>
              </w:rPr>
              <w:t>例</w:t>
            </w:r>
            <w:r>
              <w:rPr>
                <w:rFonts w:eastAsia="仿宋_GB2312" w:hint="eastAsia"/>
                <w:color w:val="000000"/>
                <w:sz w:val="24"/>
                <w:szCs w:val="22"/>
              </w:rPr>
              <w:t>，</w:t>
            </w:r>
            <w:r w:rsidRPr="001034DA">
              <w:rPr>
                <w:rFonts w:eastAsia="仿宋_GB2312" w:hint="eastAsia"/>
                <w:color w:val="000000"/>
                <w:sz w:val="24"/>
                <w:szCs w:val="22"/>
              </w:rPr>
              <w:t>整体技术处于国内领先、国际先进水平。</w:t>
            </w:r>
          </w:p>
          <w:p w14:paraId="533964E2" w14:textId="63762C0A" w:rsidR="001034DA" w:rsidRDefault="001034DA" w:rsidP="00547331">
            <w:pPr>
              <w:spacing w:line="360" w:lineRule="auto"/>
              <w:ind w:firstLine="435"/>
              <w:contextualSpacing/>
              <w:rPr>
                <w:rFonts w:eastAsia="仿宋_GB2312"/>
                <w:color w:val="000000"/>
                <w:sz w:val="24"/>
                <w:szCs w:val="22"/>
              </w:rPr>
            </w:pPr>
            <w:r w:rsidRPr="00CF7A92">
              <w:rPr>
                <w:rFonts w:eastAsia="仿宋_GB2312" w:hint="eastAsia"/>
                <w:color w:val="000000"/>
                <w:sz w:val="24"/>
                <w:szCs w:val="22"/>
                <w:lang w:eastAsia="zh-Hans"/>
              </w:rPr>
              <w:t>经审查，</w:t>
            </w:r>
            <w:r w:rsidRPr="001034DA">
              <w:rPr>
                <w:rFonts w:eastAsia="仿宋_GB2312" w:hint="eastAsia"/>
                <w:color w:val="000000"/>
                <w:sz w:val="24"/>
                <w:szCs w:val="22"/>
              </w:rPr>
              <w:t>该项目技术路线清晰，创新性强，临床价值突出，示范推广效果显著</w:t>
            </w:r>
            <w:r>
              <w:rPr>
                <w:rFonts w:eastAsia="仿宋_GB2312" w:hint="eastAsia"/>
                <w:color w:val="000000"/>
                <w:sz w:val="24"/>
                <w:szCs w:val="22"/>
              </w:rPr>
              <w:t>，</w:t>
            </w:r>
            <w:r w:rsidRPr="00CF7A92">
              <w:rPr>
                <w:rFonts w:eastAsia="仿宋_GB2312" w:hint="eastAsia"/>
                <w:color w:val="000000"/>
                <w:sz w:val="24"/>
                <w:szCs w:val="22"/>
                <w:lang w:eastAsia="zh-Hans"/>
              </w:rPr>
              <w:t>符合申报要求，同意提名申报</w:t>
            </w:r>
            <w:r w:rsidRPr="00CF7A92">
              <w:rPr>
                <w:rFonts w:eastAsia="仿宋_GB2312" w:hint="eastAsia"/>
                <w:color w:val="000000"/>
                <w:sz w:val="24"/>
                <w:szCs w:val="22"/>
                <w:lang w:eastAsia="zh-Hans"/>
              </w:rPr>
              <w:t>2024</w:t>
            </w:r>
            <w:r w:rsidRPr="00CF7A92">
              <w:rPr>
                <w:rFonts w:eastAsia="仿宋_GB2312" w:hint="eastAsia"/>
                <w:color w:val="000000"/>
                <w:sz w:val="24"/>
                <w:szCs w:val="22"/>
                <w:lang w:eastAsia="zh-Hans"/>
              </w:rPr>
              <w:t>年度宁波市科学技术进步奖二等奖。</w:t>
            </w:r>
          </w:p>
          <w:p w14:paraId="57B91DC8" w14:textId="7E48BBBD" w:rsidR="002869F5" w:rsidRDefault="002869F5" w:rsidP="0064598D">
            <w:pPr>
              <w:spacing w:line="360" w:lineRule="auto"/>
              <w:ind w:firstLineChars="200" w:firstLine="480"/>
              <w:contextualSpacing/>
              <w:rPr>
                <w:rStyle w:val="title1"/>
                <w:b w:val="0"/>
                <w:color w:val="auto"/>
              </w:rPr>
            </w:pPr>
          </w:p>
        </w:tc>
      </w:tr>
    </w:tbl>
    <w:p w14:paraId="016A3685" w14:textId="77777777" w:rsidR="002869F5" w:rsidRDefault="002869F5">
      <w:pPr>
        <w:adjustRightInd w:val="0"/>
        <w:snapToGrid w:val="0"/>
        <w:spacing w:line="560" w:lineRule="exact"/>
        <w:rPr>
          <w:rFonts w:eastAsia="仿宋_GB2312"/>
          <w:sz w:val="32"/>
          <w:szCs w:val="32"/>
        </w:rPr>
      </w:pPr>
    </w:p>
    <w:p w14:paraId="0F9638EC" w14:textId="77777777" w:rsidR="003B736B" w:rsidRDefault="003B736B">
      <w:pPr>
        <w:adjustRightInd w:val="0"/>
        <w:snapToGrid w:val="0"/>
        <w:spacing w:line="560" w:lineRule="exact"/>
        <w:rPr>
          <w:rFonts w:eastAsia="仿宋_GB2312"/>
          <w:sz w:val="32"/>
          <w:szCs w:val="32"/>
        </w:rPr>
      </w:pPr>
    </w:p>
    <w:p w14:paraId="5DBC788C" w14:textId="77777777" w:rsidR="00914A86" w:rsidRDefault="00914A86">
      <w:pPr>
        <w:adjustRightInd w:val="0"/>
        <w:snapToGrid w:val="0"/>
        <w:spacing w:line="560" w:lineRule="exact"/>
        <w:rPr>
          <w:rFonts w:eastAsia="仿宋_GB2312"/>
          <w:sz w:val="32"/>
          <w:szCs w:val="32"/>
        </w:rPr>
        <w:sectPr w:rsidR="00914A86">
          <w:pgSz w:w="11906" w:h="16838"/>
          <w:pgMar w:top="1440" w:right="1800" w:bottom="1440" w:left="1800" w:header="851" w:footer="992" w:gutter="0"/>
          <w:cols w:space="425"/>
          <w:docGrid w:type="lines" w:linePitch="312"/>
        </w:sectPr>
      </w:pPr>
    </w:p>
    <w:p w14:paraId="22696D9A" w14:textId="77777777" w:rsidR="00914A86" w:rsidRPr="00914A86" w:rsidRDefault="00914A86" w:rsidP="00914A86">
      <w:pPr>
        <w:spacing w:after="0" w:line="360" w:lineRule="auto"/>
        <w:rPr>
          <w:bCs/>
          <w:sz w:val="24"/>
          <w:szCs w:val="24"/>
        </w:rPr>
      </w:pPr>
      <w:r w:rsidRPr="00914A86">
        <w:rPr>
          <w:bCs/>
          <w:sz w:val="24"/>
          <w:szCs w:val="24"/>
        </w:rPr>
        <w:lastRenderedPageBreak/>
        <w:t>主要知识产权和标准规范目录（不超过</w:t>
      </w:r>
      <w:r w:rsidRPr="00914A86">
        <w:rPr>
          <w:bCs/>
          <w:sz w:val="24"/>
          <w:szCs w:val="24"/>
        </w:rPr>
        <w:t>10</w:t>
      </w:r>
      <w:r w:rsidRPr="00914A86">
        <w:rPr>
          <w:bCs/>
          <w:sz w:val="24"/>
          <w:szCs w:val="24"/>
        </w:rPr>
        <w:t>项）</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2410"/>
        <w:gridCol w:w="850"/>
        <w:gridCol w:w="1843"/>
        <w:gridCol w:w="1234"/>
        <w:gridCol w:w="1743"/>
        <w:gridCol w:w="1842"/>
        <w:gridCol w:w="2127"/>
        <w:gridCol w:w="1378"/>
      </w:tblGrid>
      <w:tr w:rsidR="00914A86" w:rsidRPr="00914A86" w14:paraId="3303F023" w14:textId="77777777" w:rsidTr="00DC2F54">
        <w:trPr>
          <w:trHeight w:val="649"/>
          <w:jc w:val="center"/>
        </w:trPr>
        <w:tc>
          <w:tcPr>
            <w:tcW w:w="1171" w:type="dxa"/>
            <w:tcBorders>
              <w:top w:val="single" w:sz="4" w:space="0" w:color="auto"/>
              <w:left w:val="single" w:sz="4" w:space="0" w:color="auto"/>
              <w:bottom w:val="single" w:sz="4" w:space="0" w:color="auto"/>
              <w:right w:val="single" w:sz="4" w:space="0" w:color="auto"/>
            </w:tcBorders>
            <w:vAlign w:val="center"/>
          </w:tcPr>
          <w:p w14:paraId="419E5F26" w14:textId="77777777" w:rsidR="00914A86" w:rsidRPr="005027EA" w:rsidRDefault="00914A86" w:rsidP="00914A86">
            <w:pPr>
              <w:spacing w:after="0" w:line="240" w:lineRule="auto"/>
              <w:jc w:val="center"/>
              <w:rPr>
                <w:rFonts w:eastAsia="仿宋_GB2312"/>
                <w:bCs/>
                <w:sz w:val="24"/>
                <w:szCs w:val="21"/>
              </w:rPr>
            </w:pPr>
            <w:r w:rsidRPr="005027EA">
              <w:rPr>
                <w:rFonts w:eastAsia="仿宋_GB2312"/>
                <w:bCs/>
                <w:sz w:val="24"/>
                <w:szCs w:val="21"/>
              </w:rPr>
              <w:t>知识产权（标准规范）类别</w:t>
            </w:r>
          </w:p>
        </w:tc>
        <w:tc>
          <w:tcPr>
            <w:tcW w:w="2410" w:type="dxa"/>
            <w:tcBorders>
              <w:top w:val="single" w:sz="4" w:space="0" w:color="auto"/>
              <w:left w:val="single" w:sz="4" w:space="0" w:color="auto"/>
              <w:bottom w:val="single" w:sz="4" w:space="0" w:color="auto"/>
              <w:right w:val="single" w:sz="4" w:space="0" w:color="auto"/>
            </w:tcBorders>
            <w:vAlign w:val="center"/>
          </w:tcPr>
          <w:p w14:paraId="73B5031A" w14:textId="77777777" w:rsidR="00914A86" w:rsidRPr="005027EA" w:rsidRDefault="00914A86" w:rsidP="00914A86">
            <w:pPr>
              <w:spacing w:after="0" w:line="240" w:lineRule="auto"/>
              <w:jc w:val="center"/>
              <w:rPr>
                <w:rFonts w:eastAsia="仿宋_GB2312"/>
                <w:bCs/>
                <w:sz w:val="24"/>
                <w:szCs w:val="21"/>
              </w:rPr>
            </w:pPr>
            <w:r w:rsidRPr="005027EA">
              <w:rPr>
                <w:rFonts w:eastAsia="仿宋_GB2312"/>
                <w:bCs/>
                <w:sz w:val="24"/>
                <w:szCs w:val="21"/>
              </w:rPr>
              <w:t>知识产权（标准规范）具体名称</w:t>
            </w:r>
          </w:p>
        </w:tc>
        <w:tc>
          <w:tcPr>
            <w:tcW w:w="850" w:type="dxa"/>
            <w:tcBorders>
              <w:top w:val="single" w:sz="4" w:space="0" w:color="auto"/>
              <w:left w:val="single" w:sz="4" w:space="0" w:color="auto"/>
              <w:bottom w:val="single" w:sz="4" w:space="0" w:color="auto"/>
              <w:right w:val="single" w:sz="4" w:space="0" w:color="auto"/>
            </w:tcBorders>
            <w:vAlign w:val="center"/>
          </w:tcPr>
          <w:p w14:paraId="0244F589" w14:textId="77777777" w:rsidR="00914A86" w:rsidRPr="005027EA" w:rsidRDefault="00914A86" w:rsidP="00914A86">
            <w:pPr>
              <w:spacing w:after="0" w:line="240" w:lineRule="auto"/>
              <w:jc w:val="center"/>
              <w:rPr>
                <w:rFonts w:eastAsia="仿宋_GB2312"/>
                <w:bCs/>
                <w:sz w:val="24"/>
                <w:szCs w:val="21"/>
              </w:rPr>
            </w:pPr>
            <w:r w:rsidRPr="005027EA">
              <w:rPr>
                <w:rFonts w:eastAsia="仿宋_GB2312"/>
                <w:bCs/>
                <w:sz w:val="24"/>
                <w:szCs w:val="21"/>
              </w:rPr>
              <w:t>国家</w:t>
            </w:r>
          </w:p>
          <w:p w14:paraId="2A8C2A44" w14:textId="77777777" w:rsidR="00914A86" w:rsidRPr="005027EA" w:rsidRDefault="00914A86" w:rsidP="00914A86">
            <w:pPr>
              <w:spacing w:after="0" w:line="240" w:lineRule="auto"/>
              <w:jc w:val="center"/>
              <w:rPr>
                <w:rFonts w:eastAsia="仿宋_GB2312"/>
                <w:bCs/>
                <w:snapToGrid w:val="0"/>
                <w:kern w:val="0"/>
                <w:sz w:val="24"/>
                <w:szCs w:val="21"/>
              </w:rPr>
            </w:pPr>
            <w:r w:rsidRPr="005027EA">
              <w:rPr>
                <w:rFonts w:eastAsia="仿宋_GB2312"/>
                <w:bCs/>
                <w:snapToGrid w:val="0"/>
                <w:kern w:val="0"/>
                <w:sz w:val="24"/>
                <w:szCs w:val="21"/>
              </w:rPr>
              <w:t>（地区）</w:t>
            </w:r>
          </w:p>
        </w:tc>
        <w:tc>
          <w:tcPr>
            <w:tcW w:w="1843" w:type="dxa"/>
            <w:tcBorders>
              <w:top w:val="single" w:sz="4" w:space="0" w:color="auto"/>
              <w:left w:val="single" w:sz="4" w:space="0" w:color="auto"/>
              <w:bottom w:val="single" w:sz="4" w:space="0" w:color="auto"/>
              <w:right w:val="single" w:sz="4" w:space="0" w:color="auto"/>
            </w:tcBorders>
            <w:vAlign w:val="center"/>
          </w:tcPr>
          <w:p w14:paraId="5E3E2D99" w14:textId="77777777" w:rsidR="00914A86" w:rsidRPr="005027EA" w:rsidRDefault="00914A86" w:rsidP="00914A86">
            <w:pPr>
              <w:spacing w:after="0" w:line="240" w:lineRule="auto"/>
              <w:jc w:val="center"/>
              <w:rPr>
                <w:rFonts w:eastAsia="仿宋_GB2312"/>
                <w:bCs/>
                <w:sz w:val="24"/>
                <w:szCs w:val="21"/>
              </w:rPr>
            </w:pPr>
            <w:r w:rsidRPr="005027EA">
              <w:rPr>
                <w:rFonts w:eastAsia="仿宋_GB2312"/>
                <w:bCs/>
                <w:sz w:val="24"/>
                <w:szCs w:val="21"/>
              </w:rPr>
              <w:t>授权号</w:t>
            </w:r>
          </w:p>
          <w:p w14:paraId="12682E96" w14:textId="77777777" w:rsidR="00914A86" w:rsidRPr="005027EA" w:rsidRDefault="00914A86" w:rsidP="00914A86">
            <w:pPr>
              <w:spacing w:after="0" w:line="240" w:lineRule="auto"/>
              <w:jc w:val="center"/>
              <w:rPr>
                <w:rFonts w:eastAsia="仿宋_GB2312"/>
                <w:bCs/>
                <w:sz w:val="24"/>
                <w:szCs w:val="21"/>
              </w:rPr>
            </w:pPr>
            <w:r w:rsidRPr="005027EA">
              <w:rPr>
                <w:rFonts w:eastAsia="仿宋_GB2312"/>
                <w:bCs/>
                <w:sz w:val="24"/>
                <w:szCs w:val="21"/>
              </w:rPr>
              <w:t>（标准规范编号）</w:t>
            </w:r>
          </w:p>
        </w:tc>
        <w:tc>
          <w:tcPr>
            <w:tcW w:w="1234" w:type="dxa"/>
            <w:tcBorders>
              <w:top w:val="single" w:sz="4" w:space="0" w:color="auto"/>
              <w:left w:val="single" w:sz="4" w:space="0" w:color="auto"/>
              <w:bottom w:val="single" w:sz="4" w:space="0" w:color="auto"/>
              <w:right w:val="single" w:sz="4" w:space="0" w:color="auto"/>
            </w:tcBorders>
          </w:tcPr>
          <w:p w14:paraId="41CFE877" w14:textId="77777777" w:rsidR="00914A86" w:rsidRPr="005027EA" w:rsidRDefault="00914A86" w:rsidP="00914A86">
            <w:pPr>
              <w:spacing w:after="0" w:line="240" w:lineRule="auto"/>
              <w:jc w:val="center"/>
              <w:rPr>
                <w:rFonts w:eastAsia="仿宋_GB2312"/>
                <w:bCs/>
                <w:sz w:val="24"/>
                <w:szCs w:val="21"/>
              </w:rPr>
            </w:pPr>
            <w:r w:rsidRPr="005027EA">
              <w:rPr>
                <w:rFonts w:eastAsia="仿宋_GB2312"/>
                <w:bCs/>
                <w:sz w:val="24"/>
                <w:szCs w:val="21"/>
              </w:rPr>
              <w:t>授权</w:t>
            </w:r>
          </w:p>
          <w:p w14:paraId="6015EB01" w14:textId="77777777" w:rsidR="00914A86" w:rsidRPr="005027EA" w:rsidRDefault="00914A86" w:rsidP="00914A86">
            <w:pPr>
              <w:spacing w:after="0" w:line="240" w:lineRule="auto"/>
              <w:jc w:val="center"/>
              <w:rPr>
                <w:rFonts w:eastAsia="仿宋_GB2312"/>
                <w:bCs/>
                <w:sz w:val="24"/>
                <w:szCs w:val="21"/>
              </w:rPr>
            </w:pPr>
            <w:r w:rsidRPr="005027EA">
              <w:rPr>
                <w:rFonts w:eastAsia="仿宋_GB2312"/>
                <w:bCs/>
                <w:sz w:val="24"/>
                <w:szCs w:val="21"/>
              </w:rPr>
              <w:t>（标准发布）</w:t>
            </w:r>
          </w:p>
          <w:p w14:paraId="43E57408" w14:textId="77777777" w:rsidR="00914A86" w:rsidRPr="005027EA" w:rsidRDefault="00914A86" w:rsidP="00914A86">
            <w:pPr>
              <w:spacing w:after="0" w:line="240" w:lineRule="auto"/>
              <w:jc w:val="center"/>
              <w:rPr>
                <w:rFonts w:eastAsia="仿宋_GB2312"/>
                <w:bCs/>
                <w:sz w:val="24"/>
                <w:szCs w:val="21"/>
              </w:rPr>
            </w:pPr>
            <w:r w:rsidRPr="005027EA">
              <w:rPr>
                <w:rFonts w:eastAsia="仿宋_GB2312"/>
                <w:bCs/>
                <w:sz w:val="24"/>
                <w:szCs w:val="21"/>
              </w:rPr>
              <w:t>日期</w:t>
            </w:r>
          </w:p>
        </w:tc>
        <w:tc>
          <w:tcPr>
            <w:tcW w:w="1743" w:type="dxa"/>
            <w:tcBorders>
              <w:top w:val="single" w:sz="4" w:space="0" w:color="auto"/>
              <w:left w:val="single" w:sz="4" w:space="0" w:color="auto"/>
              <w:bottom w:val="single" w:sz="4" w:space="0" w:color="auto"/>
              <w:right w:val="single" w:sz="4" w:space="0" w:color="auto"/>
            </w:tcBorders>
            <w:vAlign w:val="center"/>
          </w:tcPr>
          <w:p w14:paraId="54A13B9C" w14:textId="77777777" w:rsidR="00914A86" w:rsidRPr="005027EA" w:rsidRDefault="00914A86" w:rsidP="00914A86">
            <w:pPr>
              <w:spacing w:after="0" w:line="240" w:lineRule="auto"/>
              <w:jc w:val="center"/>
              <w:rPr>
                <w:rFonts w:eastAsia="仿宋_GB2312"/>
                <w:bCs/>
                <w:sz w:val="24"/>
                <w:szCs w:val="21"/>
              </w:rPr>
            </w:pPr>
            <w:r w:rsidRPr="005027EA">
              <w:rPr>
                <w:rFonts w:eastAsia="仿宋_GB2312"/>
                <w:bCs/>
                <w:sz w:val="24"/>
                <w:szCs w:val="21"/>
              </w:rPr>
              <w:t>证书编号（标准规范批准发布部门）</w:t>
            </w:r>
          </w:p>
        </w:tc>
        <w:tc>
          <w:tcPr>
            <w:tcW w:w="1842" w:type="dxa"/>
            <w:tcBorders>
              <w:top w:val="single" w:sz="4" w:space="0" w:color="auto"/>
              <w:left w:val="single" w:sz="4" w:space="0" w:color="auto"/>
              <w:bottom w:val="single" w:sz="4" w:space="0" w:color="auto"/>
              <w:right w:val="single" w:sz="4" w:space="0" w:color="auto"/>
            </w:tcBorders>
            <w:vAlign w:val="center"/>
          </w:tcPr>
          <w:p w14:paraId="4878AE4E" w14:textId="77777777" w:rsidR="00914A86" w:rsidRPr="005027EA" w:rsidRDefault="00914A86" w:rsidP="00914A86">
            <w:pPr>
              <w:spacing w:after="0" w:line="240" w:lineRule="auto"/>
              <w:jc w:val="center"/>
              <w:rPr>
                <w:rFonts w:eastAsia="仿宋_GB2312"/>
                <w:bCs/>
                <w:sz w:val="24"/>
                <w:szCs w:val="21"/>
              </w:rPr>
            </w:pPr>
            <w:r w:rsidRPr="005027EA">
              <w:rPr>
                <w:rFonts w:eastAsia="仿宋_GB2312"/>
                <w:bCs/>
                <w:sz w:val="24"/>
                <w:szCs w:val="21"/>
              </w:rPr>
              <w:t>权利人（标准规范起草单位）</w:t>
            </w:r>
          </w:p>
        </w:tc>
        <w:tc>
          <w:tcPr>
            <w:tcW w:w="2127" w:type="dxa"/>
            <w:tcBorders>
              <w:top w:val="single" w:sz="4" w:space="0" w:color="auto"/>
              <w:left w:val="single" w:sz="4" w:space="0" w:color="auto"/>
              <w:bottom w:val="single" w:sz="4" w:space="0" w:color="auto"/>
              <w:right w:val="single" w:sz="4" w:space="0" w:color="auto"/>
            </w:tcBorders>
            <w:vAlign w:val="center"/>
          </w:tcPr>
          <w:p w14:paraId="58C3CFFC" w14:textId="77777777" w:rsidR="00914A86" w:rsidRPr="005027EA" w:rsidRDefault="00914A86" w:rsidP="00914A86">
            <w:pPr>
              <w:spacing w:after="0" w:line="240" w:lineRule="auto"/>
              <w:jc w:val="center"/>
              <w:rPr>
                <w:rFonts w:eastAsia="仿宋_GB2312"/>
                <w:bCs/>
                <w:sz w:val="24"/>
                <w:szCs w:val="21"/>
              </w:rPr>
            </w:pPr>
            <w:r w:rsidRPr="005027EA">
              <w:rPr>
                <w:rFonts w:eastAsia="仿宋_GB2312"/>
                <w:bCs/>
                <w:sz w:val="24"/>
                <w:szCs w:val="21"/>
              </w:rPr>
              <w:t>发明人（标准规范起草人）</w:t>
            </w:r>
          </w:p>
        </w:tc>
        <w:tc>
          <w:tcPr>
            <w:tcW w:w="1378" w:type="dxa"/>
            <w:tcBorders>
              <w:top w:val="single" w:sz="4" w:space="0" w:color="auto"/>
              <w:left w:val="single" w:sz="4" w:space="0" w:color="auto"/>
              <w:bottom w:val="single" w:sz="4" w:space="0" w:color="auto"/>
              <w:right w:val="single" w:sz="4" w:space="0" w:color="auto"/>
            </w:tcBorders>
            <w:vAlign w:val="center"/>
          </w:tcPr>
          <w:p w14:paraId="6B0ED4BB" w14:textId="77777777" w:rsidR="00914A86" w:rsidRPr="005027EA" w:rsidRDefault="00914A86" w:rsidP="00914A86">
            <w:pPr>
              <w:spacing w:after="0" w:line="240" w:lineRule="auto"/>
              <w:jc w:val="center"/>
              <w:rPr>
                <w:rFonts w:eastAsia="仿宋_GB2312"/>
                <w:bCs/>
                <w:sz w:val="24"/>
                <w:szCs w:val="21"/>
              </w:rPr>
            </w:pPr>
            <w:r w:rsidRPr="005027EA">
              <w:rPr>
                <w:rFonts w:eastAsia="仿宋_GB2312"/>
                <w:bCs/>
                <w:sz w:val="24"/>
                <w:szCs w:val="21"/>
              </w:rPr>
              <w:t>发明专利（标准规范）有效状态</w:t>
            </w:r>
          </w:p>
        </w:tc>
      </w:tr>
      <w:tr w:rsidR="002A4F06" w:rsidRPr="00914A86" w14:paraId="06190711" w14:textId="77777777" w:rsidTr="00DC2F54">
        <w:trPr>
          <w:trHeight w:val="968"/>
          <w:jc w:val="center"/>
        </w:trPr>
        <w:tc>
          <w:tcPr>
            <w:tcW w:w="1171" w:type="dxa"/>
            <w:tcBorders>
              <w:top w:val="single" w:sz="4" w:space="0" w:color="auto"/>
              <w:left w:val="single" w:sz="4" w:space="0" w:color="auto"/>
              <w:bottom w:val="single" w:sz="4" w:space="0" w:color="auto"/>
              <w:right w:val="single" w:sz="4" w:space="0" w:color="auto"/>
            </w:tcBorders>
            <w:vAlign w:val="center"/>
          </w:tcPr>
          <w:p w14:paraId="39203F43" w14:textId="77777777" w:rsidR="002A4F06" w:rsidRPr="00824651" w:rsidRDefault="002A4F06" w:rsidP="005027EA">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发明专利</w:t>
            </w:r>
          </w:p>
        </w:tc>
        <w:tc>
          <w:tcPr>
            <w:tcW w:w="2410" w:type="dxa"/>
            <w:tcBorders>
              <w:top w:val="single" w:sz="4" w:space="0" w:color="auto"/>
              <w:left w:val="single" w:sz="4" w:space="0" w:color="auto"/>
              <w:bottom w:val="single" w:sz="4" w:space="0" w:color="auto"/>
              <w:right w:val="single" w:sz="4" w:space="0" w:color="auto"/>
            </w:tcBorders>
            <w:vAlign w:val="center"/>
          </w:tcPr>
          <w:p w14:paraId="2527D14C" w14:textId="584788C3" w:rsidR="002A4F06" w:rsidRPr="00824651" w:rsidRDefault="000C76A9" w:rsidP="005027EA">
            <w:pPr>
              <w:keepNext/>
              <w:keepLines/>
              <w:widowControl/>
              <w:shd w:val="clear" w:color="auto" w:fill="FFFFFF"/>
              <w:kinsoku w:val="0"/>
              <w:overflowPunct w:val="0"/>
              <w:autoSpaceDE w:val="0"/>
              <w:autoSpaceDN w:val="0"/>
              <w:adjustRightInd w:val="0"/>
              <w:snapToGrid w:val="0"/>
              <w:spacing w:after="0" w:line="276" w:lineRule="auto"/>
              <w:textAlignment w:val="center"/>
              <w:outlineLvl w:val="0"/>
              <w:rPr>
                <w:rFonts w:eastAsia="仿宋_GB2312"/>
                <w:bCs/>
                <w:color w:val="000000"/>
                <w:sz w:val="22"/>
                <w:szCs w:val="22"/>
              </w:rPr>
            </w:pPr>
            <w:r w:rsidRPr="00824651">
              <w:rPr>
                <w:rFonts w:eastAsia="仿宋_GB2312"/>
                <w:bCs/>
                <w:color w:val="000000"/>
                <w:sz w:val="22"/>
                <w:szCs w:val="22"/>
              </w:rPr>
              <w:t>一种</w:t>
            </w:r>
            <w:r w:rsidRPr="00824651">
              <w:rPr>
                <w:rFonts w:eastAsia="仿宋_GB2312"/>
                <w:bCs/>
                <w:color w:val="000000"/>
                <w:sz w:val="22"/>
                <w:szCs w:val="22"/>
              </w:rPr>
              <w:t>a-</w:t>
            </w:r>
            <w:r w:rsidRPr="00824651">
              <w:rPr>
                <w:rFonts w:eastAsia="仿宋_GB2312"/>
                <w:bCs/>
                <w:color w:val="000000"/>
                <w:sz w:val="22"/>
                <w:szCs w:val="22"/>
              </w:rPr>
              <w:t>螺旋多肽及其用途</w:t>
            </w:r>
          </w:p>
        </w:tc>
        <w:tc>
          <w:tcPr>
            <w:tcW w:w="850" w:type="dxa"/>
            <w:tcBorders>
              <w:top w:val="single" w:sz="4" w:space="0" w:color="auto"/>
              <w:left w:val="single" w:sz="4" w:space="0" w:color="auto"/>
              <w:bottom w:val="single" w:sz="4" w:space="0" w:color="auto"/>
              <w:right w:val="single" w:sz="4" w:space="0" w:color="auto"/>
            </w:tcBorders>
            <w:vAlign w:val="center"/>
          </w:tcPr>
          <w:p w14:paraId="03950FEE" w14:textId="029CA371" w:rsidR="002A4F06" w:rsidRPr="00824651" w:rsidRDefault="002A4F06" w:rsidP="005027EA">
            <w:pPr>
              <w:kinsoku w:val="0"/>
              <w:overflowPunct w:val="0"/>
              <w:autoSpaceDE w:val="0"/>
              <w:autoSpaceDN w:val="0"/>
              <w:adjustRightInd w:val="0"/>
              <w:snapToGrid w:val="0"/>
              <w:spacing w:after="0" w:line="276" w:lineRule="auto"/>
              <w:jc w:val="center"/>
              <w:rPr>
                <w:rFonts w:eastAsia="仿宋_GB2312"/>
                <w:bCs/>
                <w:color w:val="000000"/>
                <w:sz w:val="22"/>
                <w:szCs w:val="22"/>
              </w:rPr>
            </w:pPr>
            <w:bookmarkStart w:id="1" w:name="OLE_LINK2"/>
            <w:r w:rsidRPr="00824651">
              <w:rPr>
                <w:rFonts w:eastAsia="仿宋_GB2312"/>
                <w:bCs/>
                <w:color w:val="000000"/>
                <w:sz w:val="22"/>
                <w:szCs w:val="22"/>
              </w:rPr>
              <w:t>中国</w:t>
            </w:r>
            <w:bookmarkEnd w:id="1"/>
          </w:p>
        </w:tc>
        <w:tc>
          <w:tcPr>
            <w:tcW w:w="1843" w:type="dxa"/>
            <w:tcBorders>
              <w:top w:val="single" w:sz="4" w:space="0" w:color="auto"/>
              <w:left w:val="single" w:sz="4" w:space="0" w:color="auto"/>
              <w:bottom w:val="single" w:sz="4" w:space="0" w:color="auto"/>
              <w:right w:val="single" w:sz="4" w:space="0" w:color="auto"/>
            </w:tcBorders>
            <w:vAlign w:val="center"/>
          </w:tcPr>
          <w:p w14:paraId="0890BD3C" w14:textId="1C7556D5" w:rsidR="002A4F06" w:rsidRPr="00824651" w:rsidRDefault="000C76A9" w:rsidP="005027EA">
            <w:pPr>
              <w:kinsoku w:val="0"/>
              <w:overflowPunct w:val="0"/>
              <w:autoSpaceDE w:val="0"/>
              <w:autoSpaceDN w:val="0"/>
              <w:adjustRightInd w:val="0"/>
              <w:snapToGrid w:val="0"/>
              <w:spacing w:after="0" w:line="276" w:lineRule="auto"/>
              <w:jc w:val="left"/>
              <w:rPr>
                <w:rFonts w:eastAsia="仿宋_GB2312"/>
                <w:bCs/>
                <w:color w:val="000000"/>
                <w:sz w:val="22"/>
                <w:szCs w:val="22"/>
              </w:rPr>
            </w:pPr>
            <w:r w:rsidRPr="00824651">
              <w:rPr>
                <w:rFonts w:eastAsia="仿宋_GB2312"/>
                <w:bCs/>
                <w:color w:val="000000"/>
                <w:sz w:val="22"/>
                <w:szCs w:val="22"/>
              </w:rPr>
              <w:t>CN 106432423 B</w:t>
            </w:r>
          </w:p>
        </w:tc>
        <w:tc>
          <w:tcPr>
            <w:tcW w:w="1234" w:type="dxa"/>
            <w:tcBorders>
              <w:top w:val="single" w:sz="4" w:space="0" w:color="auto"/>
              <w:left w:val="single" w:sz="4" w:space="0" w:color="auto"/>
              <w:bottom w:val="single" w:sz="4" w:space="0" w:color="auto"/>
              <w:right w:val="single" w:sz="4" w:space="0" w:color="auto"/>
            </w:tcBorders>
            <w:vAlign w:val="center"/>
          </w:tcPr>
          <w:p w14:paraId="33B85AE0" w14:textId="24B03128" w:rsidR="002A4F06" w:rsidRPr="00824651" w:rsidRDefault="000C76A9" w:rsidP="00013A13">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2019</w:t>
            </w:r>
            <w:r w:rsidR="00627637" w:rsidRPr="00824651">
              <w:rPr>
                <w:rFonts w:eastAsia="仿宋_GB2312"/>
                <w:bCs/>
                <w:color w:val="000000"/>
                <w:sz w:val="22"/>
                <w:szCs w:val="22"/>
              </w:rPr>
              <w:t>年</w:t>
            </w:r>
            <w:r w:rsidRPr="00824651">
              <w:rPr>
                <w:rFonts w:eastAsia="仿宋_GB2312"/>
                <w:bCs/>
                <w:color w:val="000000"/>
                <w:sz w:val="22"/>
                <w:szCs w:val="22"/>
              </w:rPr>
              <w:t>05</w:t>
            </w:r>
            <w:r w:rsidR="00627637" w:rsidRPr="00824651">
              <w:rPr>
                <w:rFonts w:eastAsia="仿宋_GB2312"/>
                <w:bCs/>
                <w:color w:val="000000"/>
                <w:sz w:val="22"/>
                <w:szCs w:val="22"/>
              </w:rPr>
              <w:t>月</w:t>
            </w:r>
            <w:r w:rsidRPr="00824651">
              <w:rPr>
                <w:rFonts w:eastAsia="仿宋_GB2312"/>
                <w:bCs/>
                <w:color w:val="000000"/>
                <w:sz w:val="22"/>
                <w:szCs w:val="22"/>
              </w:rPr>
              <w:t>10</w:t>
            </w:r>
            <w:r w:rsidR="00627637" w:rsidRPr="00824651">
              <w:rPr>
                <w:rFonts w:eastAsia="仿宋_GB2312"/>
                <w:bCs/>
                <w:color w:val="000000"/>
                <w:sz w:val="22"/>
                <w:szCs w:val="22"/>
              </w:rPr>
              <w:t>日</w:t>
            </w:r>
          </w:p>
        </w:tc>
        <w:tc>
          <w:tcPr>
            <w:tcW w:w="1743" w:type="dxa"/>
            <w:tcBorders>
              <w:top w:val="single" w:sz="4" w:space="0" w:color="auto"/>
              <w:left w:val="single" w:sz="4" w:space="0" w:color="auto"/>
              <w:bottom w:val="single" w:sz="4" w:space="0" w:color="auto"/>
              <w:right w:val="single" w:sz="4" w:space="0" w:color="auto"/>
            </w:tcBorders>
            <w:vAlign w:val="center"/>
          </w:tcPr>
          <w:p w14:paraId="42830011" w14:textId="5C7E09CD" w:rsidR="002A4F06" w:rsidRPr="00824651" w:rsidRDefault="000C76A9" w:rsidP="005027EA">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第</w:t>
            </w:r>
            <w:r w:rsidRPr="00824651">
              <w:rPr>
                <w:rFonts w:eastAsia="仿宋_GB2312"/>
                <w:bCs/>
                <w:color w:val="000000"/>
                <w:sz w:val="22"/>
                <w:szCs w:val="22"/>
              </w:rPr>
              <w:t>3369465</w:t>
            </w:r>
            <w:r w:rsidRPr="00824651">
              <w:rPr>
                <w:rFonts w:eastAsia="仿宋_GB2312"/>
                <w:bCs/>
                <w:color w:val="000000"/>
                <w:sz w:val="22"/>
                <w:szCs w:val="22"/>
              </w:rPr>
              <w:t>号</w:t>
            </w:r>
          </w:p>
        </w:tc>
        <w:tc>
          <w:tcPr>
            <w:tcW w:w="1842" w:type="dxa"/>
            <w:tcBorders>
              <w:top w:val="single" w:sz="4" w:space="0" w:color="auto"/>
              <w:left w:val="single" w:sz="4" w:space="0" w:color="auto"/>
              <w:bottom w:val="single" w:sz="4" w:space="0" w:color="auto"/>
              <w:right w:val="single" w:sz="4" w:space="0" w:color="auto"/>
            </w:tcBorders>
            <w:vAlign w:val="center"/>
          </w:tcPr>
          <w:p w14:paraId="36A66AF6" w14:textId="02E8803F" w:rsidR="002A4F06" w:rsidRPr="00824651" w:rsidRDefault="000C76A9" w:rsidP="00C21900">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北京大学深圳研究生院</w:t>
            </w:r>
          </w:p>
        </w:tc>
        <w:tc>
          <w:tcPr>
            <w:tcW w:w="2127" w:type="dxa"/>
            <w:tcBorders>
              <w:top w:val="single" w:sz="4" w:space="0" w:color="auto"/>
              <w:left w:val="single" w:sz="4" w:space="0" w:color="auto"/>
              <w:bottom w:val="single" w:sz="4" w:space="0" w:color="auto"/>
              <w:right w:val="single" w:sz="4" w:space="0" w:color="auto"/>
            </w:tcBorders>
            <w:vAlign w:val="center"/>
          </w:tcPr>
          <w:p w14:paraId="29623097" w14:textId="7CC162CA" w:rsidR="002A4F06" w:rsidRPr="00824651" w:rsidRDefault="000C76A9" w:rsidP="005027EA">
            <w:pPr>
              <w:kinsoku w:val="0"/>
              <w:overflowPunct w:val="0"/>
              <w:autoSpaceDE w:val="0"/>
              <w:autoSpaceDN w:val="0"/>
              <w:adjustRightInd w:val="0"/>
              <w:snapToGrid w:val="0"/>
              <w:spacing w:after="0" w:line="276" w:lineRule="auto"/>
              <w:jc w:val="left"/>
              <w:rPr>
                <w:rFonts w:eastAsia="仿宋_GB2312"/>
                <w:bCs/>
                <w:color w:val="000000"/>
                <w:sz w:val="22"/>
                <w:szCs w:val="22"/>
              </w:rPr>
            </w:pPr>
            <w:r w:rsidRPr="00824651">
              <w:rPr>
                <w:rFonts w:eastAsia="仿宋_GB2312"/>
                <w:bCs/>
                <w:color w:val="000000"/>
                <w:sz w:val="22"/>
                <w:szCs w:val="22"/>
              </w:rPr>
              <w:t>李子刚、胡宽、尹丰、孙程洁、李文君</w:t>
            </w:r>
          </w:p>
        </w:tc>
        <w:tc>
          <w:tcPr>
            <w:tcW w:w="1378" w:type="dxa"/>
            <w:tcBorders>
              <w:top w:val="single" w:sz="4" w:space="0" w:color="auto"/>
              <w:left w:val="single" w:sz="4" w:space="0" w:color="auto"/>
              <w:bottom w:val="single" w:sz="4" w:space="0" w:color="auto"/>
              <w:right w:val="single" w:sz="4" w:space="0" w:color="auto"/>
            </w:tcBorders>
            <w:vAlign w:val="center"/>
          </w:tcPr>
          <w:p w14:paraId="36EEE6CD" w14:textId="158973AE" w:rsidR="002A4F06" w:rsidRPr="00824651" w:rsidRDefault="002A4F06" w:rsidP="005027EA">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有效</w:t>
            </w:r>
          </w:p>
        </w:tc>
      </w:tr>
      <w:tr w:rsidR="002A4F06" w:rsidRPr="00914A86" w14:paraId="7B855093" w14:textId="77777777" w:rsidTr="00DC2F54">
        <w:trPr>
          <w:trHeight w:val="950"/>
          <w:jc w:val="center"/>
        </w:trPr>
        <w:tc>
          <w:tcPr>
            <w:tcW w:w="1171" w:type="dxa"/>
            <w:tcBorders>
              <w:top w:val="single" w:sz="4" w:space="0" w:color="auto"/>
              <w:left w:val="single" w:sz="4" w:space="0" w:color="auto"/>
              <w:bottom w:val="single" w:sz="4" w:space="0" w:color="auto"/>
              <w:right w:val="single" w:sz="4" w:space="0" w:color="auto"/>
            </w:tcBorders>
            <w:vAlign w:val="center"/>
          </w:tcPr>
          <w:p w14:paraId="0930BA52" w14:textId="77777777" w:rsidR="002A4F06" w:rsidRPr="00824651" w:rsidRDefault="002A4F06" w:rsidP="005027EA">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发明专利</w:t>
            </w:r>
          </w:p>
        </w:tc>
        <w:tc>
          <w:tcPr>
            <w:tcW w:w="2410" w:type="dxa"/>
            <w:tcBorders>
              <w:top w:val="single" w:sz="4" w:space="0" w:color="auto"/>
              <w:left w:val="single" w:sz="4" w:space="0" w:color="auto"/>
              <w:bottom w:val="single" w:sz="4" w:space="0" w:color="auto"/>
              <w:right w:val="single" w:sz="4" w:space="0" w:color="auto"/>
            </w:tcBorders>
            <w:vAlign w:val="center"/>
          </w:tcPr>
          <w:p w14:paraId="2D689689" w14:textId="2F5A75A4" w:rsidR="002A4F06" w:rsidRPr="00824651" w:rsidRDefault="00627637" w:rsidP="005027EA">
            <w:pPr>
              <w:kinsoku w:val="0"/>
              <w:overflowPunct w:val="0"/>
              <w:autoSpaceDE w:val="0"/>
              <w:autoSpaceDN w:val="0"/>
              <w:adjustRightInd w:val="0"/>
              <w:snapToGrid w:val="0"/>
              <w:spacing w:after="0" w:line="276" w:lineRule="auto"/>
              <w:rPr>
                <w:rFonts w:eastAsia="仿宋_GB2312"/>
                <w:bCs/>
                <w:color w:val="000000"/>
                <w:sz w:val="22"/>
                <w:szCs w:val="22"/>
              </w:rPr>
            </w:pPr>
            <w:r w:rsidRPr="00824651">
              <w:rPr>
                <w:rFonts w:eastAsia="仿宋_GB2312"/>
                <w:bCs/>
                <w:color w:val="000000"/>
                <w:sz w:val="22"/>
                <w:szCs w:val="22"/>
              </w:rPr>
              <w:t>含有三硫醚键的环肽化合物的固相合成方法</w:t>
            </w:r>
          </w:p>
        </w:tc>
        <w:tc>
          <w:tcPr>
            <w:tcW w:w="850" w:type="dxa"/>
            <w:tcBorders>
              <w:top w:val="single" w:sz="4" w:space="0" w:color="auto"/>
              <w:left w:val="single" w:sz="4" w:space="0" w:color="auto"/>
              <w:bottom w:val="single" w:sz="4" w:space="0" w:color="auto"/>
              <w:right w:val="single" w:sz="4" w:space="0" w:color="auto"/>
            </w:tcBorders>
            <w:vAlign w:val="center"/>
          </w:tcPr>
          <w:p w14:paraId="2063C8D5" w14:textId="45FFCAEB" w:rsidR="002A4F06" w:rsidRPr="00824651" w:rsidRDefault="00627637" w:rsidP="005027EA">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中国</w:t>
            </w:r>
          </w:p>
        </w:tc>
        <w:tc>
          <w:tcPr>
            <w:tcW w:w="1843" w:type="dxa"/>
            <w:tcBorders>
              <w:top w:val="single" w:sz="4" w:space="0" w:color="auto"/>
              <w:left w:val="single" w:sz="4" w:space="0" w:color="auto"/>
              <w:bottom w:val="single" w:sz="4" w:space="0" w:color="auto"/>
              <w:right w:val="single" w:sz="4" w:space="0" w:color="auto"/>
            </w:tcBorders>
            <w:vAlign w:val="center"/>
          </w:tcPr>
          <w:p w14:paraId="2F1C5CA9" w14:textId="68ABFC99" w:rsidR="002A4F06" w:rsidRPr="00824651" w:rsidRDefault="00627637" w:rsidP="005027EA">
            <w:pPr>
              <w:kinsoku w:val="0"/>
              <w:overflowPunct w:val="0"/>
              <w:autoSpaceDE w:val="0"/>
              <w:autoSpaceDN w:val="0"/>
              <w:adjustRightInd w:val="0"/>
              <w:snapToGrid w:val="0"/>
              <w:spacing w:after="0" w:line="276" w:lineRule="auto"/>
              <w:jc w:val="left"/>
              <w:rPr>
                <w:rFonts w:eastAsia="仿宋_GB2312"/>
                <w:bCs/>
                <w:color w:val="000000"/>
                <w:sz w:val="22"/>
                <w:szCs w:val="22"/>
              </w:rPr>
            </w:pPr>
            <w:r w:rsidRPr="00824651">
              <w:rPr>
                <w:rFonts w:eastAsia="仿宋_GB2312"/>
                <w:bCs/>
                <w:color w:val="000000"/>
                <w:sz w:val="22"/>
                <w:szCs w:val="22"/>
              </w:rPr>
              <w:t>CN 114276411 B</w:t>
            </w:r>
          </w:p>
        </w:tc>
        <w:tc>
          <w:tcPr>
            <w:tcW w:w="1234" w:type="dxa"/>
            <w:tcBorders>
              <w:top w:val="single" w:sz="4" w:space="0" w:color="auto"/>
              <w:left w:val="single" w:sz="4" w:space="0" w:color="auto"/>
              <w:bottom w:val="single" w:sz="4" w:space="0" w:color="auto"/>
              <w:right w:val="single" w:sz="4" w:space="0" w:color="auto"/>
            </w:tcBorders>
            <w:vAlign w:val="center"/>
          </w:tcPr>
          <w:p w14:paraId="6E1B8B98" w14:textId="3E5DEC9F" w:rsidR="002A4F06" w:rsidRPr="00824651" w:rsidRDefault="00627637" w:rsidP="00013A13">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2024</w:t>
            </w:r>
            <w:r w:rsidRPr="00824651">
              <w:rPr>
                <w:rFonts w:eastAsia="仿宋_GB2312"/>
                <w:bCs/>
                <w:color w:val="000000"/>
                <w:sz w:val="22"/>
                <w:szCs w:val="22"/>
              </w:rPr>
              <w:t>年</w:t>
            </w:r>
            <w:r w:rsidRPr="00824651">
              <w:rPr>
                <w:rFonts w:eastAsia="仿宋_GB2312"/>
                <w:bCs/>
                <w:color w:val="000000"/>
                <w:sz w:val="22"/>
                <w:szCs w:val="22"/>
              </w:rPr>
              <w:t>02</w:t>
            </w:r>
            <w:r w:rsidRPr="00824651">
              <w:rPr>
                <w:rFonts w:eastAsia="仿宋_GB2312"/>
                <w:bCs/>
                <w:color w:val="000000"/>
                <w:sz w:val="22"/>
                <w:szCs w:val="22"/>
              </w:rPr>
              <w:t>月</w:t>
            </w:r>
            <w:r w:rsidRPr="00824651">
              <w:rPr>
                <w:rFonts w:eastAsia="仿宋_GB2312"/>
                <w:bCs/>
                <w:color w:val="000000"/>
                <w:sz w:val="22"/>
                <w:szCs w:val="22"/>
              </w:rPr>
              <w:t>09</w:t>
            </w:r>
            <w:r w:rsidRPr="00824651">
              <w:rPr>
                <w:rFonts w:eastAsia="仿宋_GB2312"/>
                <w:bCs/>
                <w:color w:val="000000"/>
                <w:sz w:val="22"/>
                <w:szCs w:val="22"/>
              </w:rPr>
              <w:t>日</w:t>
            </w:r>
          </w:p>
        </w:tc>
        <w:tc>
          <w:tcPr>
            <w:tcW w:w="1743" w:type="dxa"/>
            <w:tcBorders>
              <w:top w:val="single" w:sz="4" w:space="0" w:color="auto"/>
              <w:left w:val="single" w:sz="4" w:space="0" w:color="auto"/>
              <w:bottom w:val="single" w:sz="4" w:space="0" w:color="auto"/>
              <w:right w:val="single" w:sz="4" w:space="0" w:color="auto"/>
            </w:tcBorders>
            <w:vAlign w:val="center"/>
          </w:tcPr>
          <w:p w14:paraId="31C73C02" w14:textId="67EB0151" w:rsidR="002A4F06" w:rsidRPr="00824651" w:rsidRDefault="00627637" w:rsidP="005027EA">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第</w:t>
            </w:r>
            <w:r w:rsidRPr="00824651">
              <w:rPr>
                <w:rFonts w:eastAsia="仿宋_GB2312"/>
                <w:bCs/>
                <w:color w:val="000000"/>
                <w:sz w:val="22"/>
                <w:szCs w:val="22"/>
              </w:rPr>
              <w:t>6703592</w:t>
            </w:r>
            <w:r w:rsidRPr="00824651">
              <w:rPr>
                <w:rFonts w:eastAsia="仿宋_GB2312"/>
                <w:bCs/>
                <w:color w:val="000000"/>
                <w:sz w:val="22"/>
                <w:szCs w:val="22"/>
              </w:rPr>
              <w:t>号</w:t>
            </w:r>
          </w:p>
        </w:tc>
        <w:tc>
          <w:tcPr>
            <w:tcW w:w="1842" w:type="dxa"/>
            <w:tcBorders>
              <w:top w:val="single" w:sz="4" w:space="0" w:color="auto"/>
              <w:left w:val="single" w:sz="4" w:space="0" w:color="auto"/>
              <w:bottom w:val="single" w:sz="4" w:space="0" w:color="auto"/>
              <w:right w:val="single" w:sz="4" w:space="0" w:color="auto"/>
            </w:tcBorders>
            <w:vAlign w:val="center"/>
          </w:tcPr>
          <w:p w14:paraId="4355E0E2" w14:textId="7209F815" w:rsidR="002A4F06" w:rsidRPr="00824651" w:rsidRDefault="00627637" w:rsidP="00C21900">
            <w:pPr>
              <w:kinsoku w:val="0"/>
              <w:overflowPunct w:val="0"/>
              <w:autoSpaceDE w:val="0"/>
              <w:autoSpaceDN w:val="0"/>
              <w:adjustRightInd w:val="0"/>
              <w:snapToGrid w:val="0"/>
              <w:spacing w:after="0" w:line="276" w:lineRule="auto"/>
              <w:rPr>
                <w:rFonts w:eastAsia="仿宋_GB2312"/>
                <w:bCs/>
                <w:color w:val="000000"/>
                <w:sz w:val="22"/>
                <w:szCs w:val="22"/>
              </w:rPr>
            </w:pPr>
            <w:r w:rsidRPr="00824651">
              <w:rPr>
                <w:rFonts w:eastAsia="仿宋_GB2312"/>
                <w:bCs/>
                <w:color w:val="000000"/>
                <w:sz w:val="22"/>
                <w:szCs w:val="22"/>
              </w:rPr>
              <w:t>北京大学深圳研究生院、深圳湾实验室坪山生物医药研发转化中心</w:t>
            </w:r>
          </w:p>
        </w:tc>
        <w:tc>
          <w:tcPr>
            <w:tcW w:w="2127" w:type="dxa"/>
            <w:tcBorders>
              <w:top w:val="single" w:sz="4" w:space="0" w:color="auto"/>
              <w:left w:val="single" w:sz="4" w:space="0" w:color="auto"/>
              <w:bottom w:val="single" w:sz="4" w:space="0" w:color="auto"/>
              <w:right w:val="single" w:sz="4" w:space="0" w:color="auto"/>
            </w:tcBorders>
            <w:vAlign w:val="center"/>
          </w:tcPr>
          <w:p w14:paraId="50A114DE" w14:textId="1F2CF672" w:rsidR="002A4F06" w:rsidRPr="00824651" w:rsidRDefault="00627637" w:rsidP="005027EA">
            <w:pPr>
              <w:kinsoku w:val="0"/>
              <w:overflowPunct w:val="0"/>
              <w:autoSpaceDE w:val="0"/>
              <w:autoSpaceDN w:val="0"/>
              <w:adjustRightInd w:val="0"/>
              <w:snapToGrid w:val="0"/>
              <w:spacing w:after="0" w:line="276" w:lineRule="auto"/>
              <w:jc w:val="left"/>
              <w:rPr>
                <w:rFonts w:eastAsia="仿宋_GB2312"/>
                <w:bCs/>
                <w:color w:val="000000"/>
                <w:sz w:val="22"/>
                <w:szCs w:val="22"/>
              </w:rPr>
            </w:pPr>
            <w:r w:rsidRPr="00824651">
              <w:rPr>
                <w:rFonts w:eastAsia="仿宋_GB2312"/>
                <w:bCs/>
                <w:color w:val="000000"/>
                <w:sz w:val="22"/>
                <w:szCs w:val="22"/>
              </w:rPr>
              <w:t>李子刚、尹丰、刘瀛浣、胡宽</w:t>
            </w:r>
          </w:p>
        </w:tc>
        <w:tc>
          <w:tcPr>
            <w:tcW w:w="1378" w:type="dxa"/>
            <w:tcBorders>
              <w:top w:val="single" w:sz="4" w:space="0" w:color="auto"/>
              <w:left w:val="single" w:sz="4" w:space="0" w:color="auto"/>
              <w:bottom w:val="single" w:sz="4" w:space="0" w:color="auto"/>
              <w:right w:val="single" w:sz="4" w:space="0" w:color="auto"/>
            </w:tcBorders>
            <w:vAlign w:val="center"/>
          </w:tcPr>
          <w:p w14:paraId="4EAA6F86" w14:textId="196D4A0B" w:rsidR="002A4F06" w:rsidRPr="00824651" w:rsidRDefault="00627637" w:rsidP="005027EA">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有效</w:t>
            </w:r>
          </w:p>
        </w:tc>
      </w:tr>
      <w:tr w:rsidR="002A4F06" w:rsidRPr="00914A86" w14:paraId="5D22316B" w14:textId="77777777" w:rsidTr="00DC2F54">
        <w:trPr>
          <w:trHeight w:val="907"/>
          <w:jc w:val="center"/>
        </w:trPr>
        <w:tc>
          <w:tcPr>
            <w:tcW w:w="1171" w:type="dxa"/>
            <w:tcBorders>
              <w:top w:val="single" w:sz="4" w:space="0" w:color="auto"/>
              <w:left w:val="single" w:sz="4" w:space="0" w:color="auto"/>
              <w:bottom w:val="single" w:sz="4" w:space="0" w:color="auto"/>
              <w:right w:val="single" w:sz="4" w:space="0" w:color="auto"/>
            </w:tcBorders>
            <w:vAlign w:val="center"/>
          </w:tcPr>
          <w:p w14:paraId="447122FE" w14:textId="77777777" w:rsidR="002A4F06" w:rsidRPr="00824651" w:rsidRDefault="002A4F06" w:rsidP="005027EA">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发明专利</w:t>
            </w:r>
          </w:p>
        </w:tc>
        <w:tc>
          <w:tcPr>
            <w:tcW w:w="2410" w:type="dxa"/>
            <w:tcBorders>
              <w:top w:val="single" w:sz="4" w:space="0" w:color="auto"/>
              <w:left w:val="single" w:sz="4" w:space="0" w:color="auto"/>
              <w:bottom w:val="single" w:sz="4" w:space="0" w:color="auto"/>
              <w:right w:val="single" w:sz="4" w:space="0" w:color="auto"/>
            </w:tcBorders>
            <w:vAlign w:val="center"/>
          </w:tcPr>
          <w:p w14:paraId="43585366" w14:textId="1C37924F" w:rsidR="002A4F06" w:rsidRPr="00824651" w:rsidRDefault="00627637" w:rsidP="005027EA">
            <w:pPr>
              <w:kinsoku w:val="0"/>
              <w:overflowPunct w:val="0"/>
              <w:autoSpaceDE w:val="0"/>
              <w:autoSpaceDN w:val="0"/>
              <w:adjustRightInd w:val="0"/>
              <w:snapToGrid w:val="0"/>
              <w:rPr>
                <w:rFonts w:eastAsia="仿宋_GB2312"/>
                <w:bCs/>
                <w:color w:val="000000"/>
                <w:sz w:val="22"/>
                <w:szCs w:val="22"/>
              </w:rPr>
            </w:pPr>
            <w:r w:rsidRPr="00824651">
              <w:rPr>
                <w:rFonts w:eastAsia="仿宋_GB2312"/>
                <w:bCs/>
                <w:color w:val="000000"/>
                <w:sz w:val="22"/>
                <w:szCs w:val="22"/>
              </w:rPr>
              <w:t>一种钝化的黑磷材料及其制备方法和应用</w:t>
            </w:r>
          </w:p>
        </w:tc>
        <w:tc>
          <w:tcPr>
            <w:tcW w:w="850" w:type="dxa"/>
            <w:tcBorders>
              <w:top w:val="single" w:sz="4" w:space="0" w:color="auto"/>
              <w:left w:val="single" w:sz="4" w:space="0" w:color="auto"/>
              <w:bottom w:val="single" w:sz="4" w:space="0" w:color="auto"/>
              <w:right w:val="single" w:sz="4" w:space="0" w:color="auto"/>
            </w:tcBorders>
            <w:vAlign w:val="center"/>
          </w:tcPr>
          <w:p w14:paraId="2E8443D3" w14:textId="0B3F7E1D" w:rsidR="002A4F06" w:rsidRPr="00824651" w:rsidRDefault="00627637" w:rsidP="005027EA">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中国</w:t>
            </w:r>
          </w:p>
        </w:tc>
        <w:tc>
          <w:tcPr>
            <w:tcW w:w="1843" w:type="dxa"/>
            <w:tcBorders>
              <w:top w:val="single" w:sz="4" w:space="0" w:color="auto"/>
              <w:left w:val="single" w:sz="4" w:space="0" w:color="auto"/>
              <w:bottom w:val="single" w:sz="4" w:space="0" w:color="auto"/>
              <w:right w:val="single" w:sz="4" w:space="0" w:color="auto"/>
            </w:tcBorders>
            <w:vAlign w:val="center"/>
          </w:tcPr>
          <w:p w14:paraId="232AD257" w14:textId="5247EA20" w:rsidR="002A4F06" w:rsidRPr="00824651" w:rsidRDefault="00627637" w:rsidP="005027EA">
            <w:pPr>
              <w:kinsoku w:val="0"/>
              <w:overflowPunct w:val="0"/>
              <w:autoSpaceDE w:val="0"/>
              <w:autoSpaceDN w:val="0"/>
              <w:adjustRightInd w:val="0"/>
              <w:snapToGrid w:val="0"/>
              <w:spacing w:after="0" w:line="276" w:lineRule="auto"/>
              <w:jc w:val="left"/>
              <w:rPr>
                <w:rFonts w:eastAsia="仿宋_GB2312"/>
                <w:bCs/>
                <w:color w:val="000000"/>
                <w:sz w:val="22"/>
                <w:szCs w:val="22"/>
              </w:rPr>
            </w:pPr>
            <w:r w:rsidRPr="00824651">
              <w:rPr>
                <w:rFonts w:eastAsia="仿宋_GB2312"/>
                <w:bCs/>
                <w:color w:val="000000"/>
                <w:sz w:val="22"/>
                <w:szCs w:val="22"/>
              </w:rPr>
              <w:t>CN 110155969</w:t>
            </w:r>
            <w:r w:rsidR="005027EA" w:rsidRPr="00824651">
              <w:rPr>
                <w:rFonts w:eastAsia="仿宋_GB2312"/>
                <w:bCs/>
                <w:color w:val="000000"/>
                <w:sz w:val="22"/>
                <w:szCs w:val="22"/>
              </w:rPr>
              <w:t xml:space="preserve"> </w:t>
            </w:r>
            <w:r w:rsidRPr="00824651">
              <w:rPr>
                <w:rFonts w:eastAsia="仿宋_GB2312"/>
                <w:bCs/>
                <w:color w:val="000000"/>
                <w:sz w:val="22"/>
                <w:szCs w:val="22"/>
              </w:rPr>
              <w:t>B</w:t>
            </w:r>
          </w:p>
        </w:tc>
        <w:tc>
          <w:tcPr>
            <w:tcW w:w="1234" w:type="dxa"/>
            <w:tcBorders>
              <w:top w:val="single" w:sz="4" w:space="0" w:color="auto"/>
              <w:left w:val="single" w:sz="4" w:space="0" w:color="auto"/>
              <w:bottom w:val="single" w:sz="4" w:space="0" w:color="auto"/>
              <w:right w:val="single" w:sz="4" w:space="0" w:color="auto"/>
            </w:tcBorders>
            <w:vAlign w:val="center"/>
          </w:tcPr>
          <w:p w14:paraId="3CD42188" w14:textId="01816F7D" w:rsidR="002A4F06" w:rsidRPr="00824651" w:rsidRDefault="00627637" w:rsidP="00013A13">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2021</w:t>
            </w:r>
            <w:r w:rsidRPr="00824651">
              <w:rPr>
                <w:rFonts w:eastAsia="仿宋_GB2312"/>
                <w:bCs/>
                <w:color w:val="000000"/>
                <w:sz w:val="22"/>
                <w:szCs w:val="22"/>
              </w:rPr>
              <w:t>年</w:t>
            </w:r>
            <w:r w:rsidRPr="00824651">
              <w:rPr>
                <w:rFonts w:eastAsia="仿宋_GB2312"/>
                <w:bCs/>
                <w:color w:val="000000"/>
                <w:sz w:val="22"/>
                <w:szCs w:val="22"/>
              </w:rPr>
              <w:t>04</w:t>
            </w:r>
            <w:r w:rsidRPr="00824651">
              <w:rPr>
                <w:rFonts w:eastAsia="仿宋_GB2312"/>
                <w:bCs/>
                <w:color w:val="000000"/>
                <w:sz w:val="22"/>
                <w:szCs w:val="22"/>
              </w:rPr>
              <w:t>月</w:t>
            </w:r>
            <w:r w:rsidRPr="00824651">
              <w:rPr>
                <w:rFonts w:eastAsia="仿宋_GB2312"/>
                <w:bCs/>
                <w:color w:val="000000"/>
                <w:sz w:val="22"/>
                <w:szCs w:val="22"/>
              </w:rPr>
              <w:t>02</w:t>
            </w:r>
            <w:r w:rsidRPr="00824651">
              <w:rPr>
                <w:rFonts w:eastAsia="仿宋_GB2312"/>
                <w:bCs/>
                <w:color w:val="000000"/>
                <w:sz w:val="22"/>
                <w:szCs w:val="22"/>
              </w:rPr>
              <w:t>日</w:t>
            </w:r>
          </w:p>
        </w:tc>
        <w:tc>
          <w:tcPr>
            <w:tcW w:w="1743" w:type="dxa"/>
            <w:tcBorders>
              <w:top w:val="single" w:sz="4" w:space="0" w:color="auto"/>
              <w:left w:val="single" w:sz="4" w:space="0" w:color="auto"/>
              <w:bottom w:val="single" w:sz="4" w:space="0" w:color="auto"/>
              <w:right w:val="single" w:sz="4" w:space="0" w:color="auto"/>
            </w:tcBorders>
            <w:vAlign w:val="center"/>
          </w:tcPr>
          <w:p w14:paraId="311734A6" w14:textId="7F452E40" w:rsidR="002A4F06" w:rsidRPr="00824651" w:rsidRDefault="00627637" w:rsidP="005027EA">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第</w:t>
            </w:r>
            <w:r w:rsidRPr="00824651">
              <w:rPr>
                <w:rFonts w:eastAsia="仿宋_GB2312"/>
                <w:bCs/>
                <w:color w:val="000000"/>
                <w:sz w:val="22"/>
                <w:szCs w:val="22"/>
              </w:rPr>
              <w:t>4336476</w:t>
            </w:r>
            <w:r w:rsidRPr="00824651">
              <w:rPr>
                <w:rFonts w:eastAsia="仿宋_GB2312"/>
                <w:bCs/>
                <w:color w:val="000000"/>
                <w:sz w:val="22"/>
                <w:szCs w:val="22"/>
              </w:rPr>
              <w:t>号</w:t>
            </w:r>
          </w:p>
        </w:tc>
        <w:tc>
          <w:tcPr>
            <w:tcW w:w="1842" w:type="dxa"/>
            <w:tcBorders>
              <w:top w:val="single" w:sz="4" w:space="0" w:color="auto"/>
              <w:left w:val="single" w:sz="4" w:space="0" w:color="auto"/>
              <w:bottom w:val="single" w:sz="4" w:space="0" w:color="auto"/>
              <w:right w:val="single" w:sz="4" w:space="0" w:color="auto"/>
            </w:tcBorders>
            <w:vAlign w:val="center"/>
          </w:tcPr>
          <w:p w14:paraId="624BA0C4" w14:textId="542FEF9B" w:rsidR="002A4F06" w:rsidRPr="00824651" w:rsidRDefault="00627637" w:rsidP="00C21900">
            <w:pPr>
              <w:kinsoku w:val="0"/>
              <w:overflowPunct w:val="0"/>
              <w:autoSpaceDE w:val="0"/>
              <w:autoSpaceDN w:val="0"/>
              <w:adjustRightInd w:val="0"/>
              <w:snapToGrid w:val="0"/>
              <w:spacing w:after="0" w:line="276" w:lineRule="auto"/>
              <w:rPr>
                <w:rFonts w:eastAsia="仿宋_GB2312"/>
                <w:bCs/>
                <w:color w:val="000000"/>
                <w:sz w:val="22"/>
                <w:szCs w:val="22"/>
              </w:rPr>
            </w:pPr>
            <w:r w:rsidRPr="00824651">
              <w:rPr>
                <w:rFonts w:eastAsia="仿宋_GB2312"/>
                <w:bCs/>
                <w:color w:val="000000"/>
                <w:sz w:val="22"/>
                <w:szCs w:val="22"/>
              </w:rPr>
              <w:t>北京纳米能源与系统研究所</w:t>
            </w:r>
          </w:p>
        </w:tc>
        <w:tc>
          <w:tcPr>
            <w:tcW w:w="2127" w:type="dxa"/>
            <w:tcBorders>
              <w:top w:val="single" w:sz="4" w:space="0" w:color="auto"/>
              <w:left w:val="single" w:sz="4" w:space="0" w:color="auto"/>
              <w:bottom w:val="single" w:sz="4" w:space="0" w:color="auto"/>
              <w:right w:val="single" w:sz="4" w:space="0" w:color="auto"/>
            </w:tcBorders>
            <w:vAlign w:val="center"/>
          </w:tcPr>
          <w:p w14:paraId="0A635E97" w14:textId="1F2DE107" w:rsidR="002A4F06" w:rsidRPr="00824651" w:rsidRDefault="00627637" w:rsidP="005027EA">
            <w:pPr>
              <w:kinsoku w:val="0"/>
              <w:overflowPunct w:val="0"/>
              <w:autoSpaceDE w:val="0"/>
              <w:autoSpaceDN w:val="0"/>
              <w:adjustRightInd w:val="0"/>
              <w:snapToGrid w:val="0"/>
              <w:spacing w:after="0" w:line="240" w:lineRule="auto"/>
              <w:jc w:val="left"/>
              <w:rPr>
                <w:rFonts w:eastAsia="仿宋_GB2312"/>
                <w:bCs/>
                <w:color w:val="000000"/>
                <w:sz w:val="22"/>
                <w:szCs w:val="22"/>
              </w:rPr>
            </w:pPr>
            <w:r w:rsidRPr="00824651">
              <w:rPr>
                <w:rFonts w:eastAsia="仿宋_GB2312"/>
                <w:bCs/>
                <w:color w:val="000000"/>
                <w:sz w:val="22"/>
                <w:szCs w:val="22"/>
              </w:rPr>
              <w:t>李舟、王华英、胡宽</w:t>
            </w:r>
            <w:r w:rsidR="007C4D18" w:rsidRPr="00824651">
              <w:rPr>
                <w:rFonts w:eastAsia="仿宋_GB2312" w:hint="eastAsia"/>
                <w:bCs/>
                <w:color w:val="000000"/>
                <w:sz w:val="22"/>
                <w:szCs w:val="22"/>
              </w:rPr>
              <w:t>、</w:t>
            </w:r>
            <w:r w:rsidRPr="00824651">
              <w:rPr>
                <w:rFonts w:eastAsia="仿宋_GB2312"/>
                <w:bCs/>
                <w:color w:val="000000"/>
                <w:sz w:val="22"/>
                <w:szCs w:val="22"/>
              </w:rPr>
              <w:t>王婵、李</w:t>
            </w:r>
            <w:r w:rsidRPr="00824651">
              <w:rPr>
                <w:rFonts w:eastAsia="仿宋"/>
                <w:bCs/>
                <w:color w:val="000000"/>
                <w:sz w:val="22"/>
                <w:szCs w:val="22"/>
              </w:rPr>
              <w:t>喆</w:t>
            </w:r>
            <w:r w:rsidRPr="00824651">
              <w:rPr>
                <w:rFonts w:eastAsia="仿宋_GB2312"/>
                <w:bCs/>
                <w:color w:val="000000"/>
                <w:sz w:val="22"/>
                <w:szCs w:val="22"/>
              </w:rPr>
              <w:t>、李虎</w:t>
            </w:r>
          </w:p>
        </w:tc>
        <w:tc>
          <w:tcPr>
            <w:tcW w:w="1378" w:type="dxa"/>
            <w:tcBorders>
              <w:top w:val="single" w:sz="4" w:space="0" w:color="auto"/>
              <w:left w:val="single" w:sz="4" w:space="0" w:color="auto"/>
              <w:bottom w:val="single" w:sz="4" w:space="0" w:color="auto"/>
              <w:right w:val="single" w:sz="4" w:space="0" w:color="auto"/>
            </w:tcBorders>
            <w:vAlign w:val="center"/>
          </w:tcPr>
          <w:p w14:paraId="2130831A" w14:textId="2CC78EE7" w:rsidR="002A4F06" w:rsidRPr="00824651" w:rsidRDefault="00627637" w:rsidP="005027EA">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有效</w:t>
            </w:r>
          </w:p>
        </w:tc>
      </w:tr>
      <w:tr w:rsidR="00012104" w:rsidRPr="00914A86" w14:paraId="2FCD1902" w14:textId="77777777" w:rsidTr="00DC2F54">
        <w:trPr>
          <w:trHeight w:val="1119"/>
          <w:jc w:val="center"/>
        </w:trPr>
        <w:tc>
          <w:tcPr>
            <w:tcW w:w="1171" w:type="dxa"/>
            <w:tcBorders>
              <w:top w:val="single" w:sz="4" w:space="0" w:color="auto"/>
              <w:left w:val="single" w:sz="4" w:space="0" w:color="auto"/>
              <w:bottom w:val="single" w:sz="4" w:space="0" w:color="auto"/>
              <w:right w:val="single" w:sz="4" w:space="0" w:color="auto"/>
            </w:tcBorders>
            <w:vAlign w:val="center"/>
          </w:tcPr>
          <w:p w14:paraId="03CEBFD3" w14:textId="6C0E0729" w:rsidR="00012104" w:rsidRPr="00824651" w:rsidRDefault="00012104" w:rsidP="00012104">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发明专利</w:t>
            </w:r>
          </w:p>
        </w:tc>
        <w:tc>
          <w:tcPr>
            <w:tcW w:w="2410" w:type="dxa"/>
            <w:tcBorders>
              <w:top w:val="single" w:sz="4" w:space="0" w:color="auto"/>
              <w:left w:val="single" w:sz="4" w:space="0" w:color="auto"/>
              <w:bottom w:val="single" w:sz="4" w:space="0" w:color="auto"/>
              <w:right w:val="single" w:sz="4" w:space="0" w:color="auto"/>
            </w:tcBorders>
            <w:vAlign w:val="center"/>
          </w:tcPr>
          <w:p w14:paraId="2DA1AEFC" w14:textId="71359798" w:rsidR="00012104" w:rsidRPr="00824651" w:rsidRDefault="00012104" w:rsidP="00012104">
            <w:pPr>
              <w:kinsoku w:val="0"/>
              <w:overflowPunct w:val="0"/>
              <w:autoSpaceDE w:val="0"/>
              <w:autoSpaceDN w:val="0"/>
              <w:adjustRightInd w:val="0"/>
              <w:snapToGrid w:val="0"/>
              <w:spacing w:after="0" w:line="276" w:lineRule="auto"/>
              <w:rPr>
                <w:rFonts w:eastAsia="仿宋_GB2312"/>
                <w:bCs/>
                <w:color w:val="000000"/>
                <w:sz w:val="22"/>
                <w:szCs w:val="22"/>
              </w:rPr>
            </w:pPr>
            <w:r w:rsidRPr="00824651">
              <w:rPr>
                <w:rFonts w:eastAsia="仿宋_GB2312"/>
                <w:bCs/>
                <w:color w:val="000000"/>
                <w:sz w:val="22"/>
                <w:szCs w:val="22"/>
              </w:rPr>
              <w:t>一种二肽纳米材料及其制备方法和用途</w:t>
            </w:r>
          </w:p>
        </w:tc>
        <w:tc>
          <w:tcPr>
            <w:tcW w:w="850" w:type="dxa"/>
            <w:tcBorders>
              <w:top w:val="single" w:sz="4" w:space="0" w:color="auto"/>
              <w:left w:val="single" w:sz="4" w:space="0" w:color="auto"/>
              <w:bottom w:val="single" w:sz="4" w:space="0" w:color="auto"/>
              <w:right w:val="single" w:sz="4" w:space="0" w:color="auto"/>
            </w:tcBorders>
            <w:vAlign w:val="center"/>
          </w:tcPr>
          <w:p w14:paraId="2EC2CF44" w14:textId="30058B0B" w:rsidR="00012104" w:rsidRPr="00824651" w:rsidRDefault="00012104" w:rsidP="00012104">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中国</w:t>
            </w:r>
          </w:p>
        </w:tc>
        <w:tc>
          <w:tcPr>
            <w:tcW w:w="1843" w:type="dxa"/>
            <w:tcBorders>
              <w:top w:val="single" w:sz="4" w:space="0" w:color="auto"/>
              <w:left w:val="single" w:sz="4" w:space="0" w:color="auto"/>
              <w:bottom w:val="single" w:sz="4" w:space="0" w:color="auto"/>
              <w:right w:val="single" w:sz="4" w:space="0" w:color="auto"/>
            </w:tcBorders>
            <w:vAlign w:val="center"/>
          </w:tcPr>
          <w:p w14:paraId="029635C1" w14:textId="5FB40354" w:rsidR="00012104" w:rsidRPr="00824651" w:rsidRDefault="00012104" w:rsidP="00012104">
            <w:pPr>
              <w:kinsoku w:val="0"/>
              <w:overflowPunct w:val="0"/>
              <w:autoSpaceDE w:val="0"/>
              <w:autoSpaceDN w:val="0"/>
              <w:adjustRightInd w:val="0"/>
              <w:snapToGrid w:val="0"/>
              <w:spacing w:after="0" w:line="276" w:lineRule="auto"/>
              <w:jc w:val="left"/>
              <w:rPr>
                <w:rFonts w:eastAsia="仿宋_GB2312"/>
                <w:bCs/>
                <w:color w:val="000000"/>
                <w:sz w:val="22"/>
                <w:szCs w:val="22"/>
              </w:rPr>
            </w:pPr>
            <w:r w:rsidRPr="00824651">
              <w:rPr>
                <w:rFonts w:eastAsia="仿宋_GB2312"/>
                <w:bCs/>
                <w:color w:val="000000"/>
                <w:sz w:val="22"/>
                <w:szCs w:val="22"/>
              </w:rPr>
              <w:t>CN 106749514 B</w:t>
            </w:r>
          </w:p>
        </w:tc>
        <w:tc>
          <w:tcPr>
            <w:tcW w:w="1234" w:type="dxa"/>
            <w:tcBorders>
              <w:top w:val="single" w:sz="4" w:space="0" w:color="auto"/>
              <w:left w:val="single" w:sz="4" w:space="0" w:color="auto"/>
              <w:bottom w:val="single" w:sz="4" w:space="0" w:color="auto"/>
              <w:right w:val="single" w:sz="4" w:space="0" w:color="auto"/>
            </w:tcBorders>
            <w:vAlign w:val="center"/>
          </w:tcPr>
          <w:p w14:paraId="5798DC9E" w14:textId="17F0A1A8" w:rsidR="00012104" w:rsidRPr="00824651" w:rsidRDefault="00012104" w:rsidP="00012104">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2020</w:t>
            </w:r>
            <w:r w:rsidRPr="00824651">
              <w:rPr>
                <w:rFonts w:eastAsia="仿宋_GB2312"/>
                <w:bCs/>
                <w:color w:val="000000"/>
                <w:sz w:val="22"/>
                <w:szCs w:val="22"/>
              </w:rPr>
              <w:t>年</w:t>
            </w:r>
            <w:r w:rsidRPr="00824651">
              <w:rPr>
                <w:rFonts w:eastAsia="仿宋_GB2312"/>
                <w:bCs/>
                <w:color w:val="000000"/>
                <w:sz w:val="22"/>
                <w:szCs w:val="22"/>
              </w:rPr>
              <w:t>08</w:t>
            </w:r>
            <w:r w:rsidRPr="00824651">
              <w:rPr>
                <w:rFonts w:eastAsia="仿宋_GB2312"/>
                <w:bCs/>
                <w:color w:val="000000"/>
                <w:sz w:val="22"/>
                <w:szCs w:val="22"/>
              </w:rPr>
              <w:t>月</w:t>
            </w:r>
            <w:r w:rsidRPr="00824651">
              <w:rPr>
                <w:rFonts w:eastAsia="仿宋_GB2312"/>
                <w:bCs/>
                <w:color w:val="000000"/>
                <w:sz w:val="22"/>
                <w:szCs w:val="22"/>
              </w:rPr>
              <w:t>21</w:t>
            </w:r>
            <w:r w:rsidRPr="00824651">
              <w:rPr>
                <w:rFonts w:eastAsia="仿宋_GB2312"/>
                <w:bCs/>
                <w:color w:val="000000"/>
                <w:sz w:val="22"/>
                <w:szCs w:val="22"/>
              </w:rPr>
              <w:t>日</w:t>
            </w:r>
          </w:p>
        </w:tc>
        <w:tc>
          <w:tcPr>
            <w:tcW w:w="1743" w:type="dxa"/>
            <w:tcBorders>
              <w:top w:val="single" w:sz="4" w:space="0" w:color="auto"/>
              <w:left w:val="single" w:sz="4" w:space="0" w:color="auto"/>
              <w:bottom w:val="single" w:sz="4" w:space="0" w:color="auto"/>
              <w:right w:val="single" w:sz="4" w:space="0" w:color="auto"/>
            </w:tcBorders>
            <w:vAlign w:val="center"/>
          </w:tcPr>
          <w:p w14:paraId="1E547963" w14:textId="05767257" w:rsidR="00012104" w:rsidRPr="00824651" w:rsidRDefault="00012104" w:rsidP="00012104">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第</w:t>
            </w:r>
            <w:r w:rsidRPr="00824651">
              <w:rPr>
                <w:rFonts w:eastAsia="仿宋_GB2312"/>
                <w:bCs/>
                <w:color w:val="000000"/>
                <w:sz w:val="22"/>
                <w:szCs w:val="22"/>
              </w:rPr>
              <w:t>3950673</w:t>
            </w:r>
            <w:r w:rsidRPr="00824651">
              <w:rPr>
                <w:rFonts w:eastAsia="仿宋_GB2312"/>
                <w:bCs/>
                <w:color w:val="000000"/>
                <w:sz w:val="22"/>
                <w:szCs w:val="22"/>
              </w:rPr>
              <w:t>号</w:t>
            </w:r>
          </w:p>
        </w:tc>
        <w:tc>
          <w:tcPr>
            <w:tcW w:w="1842" w:type="dxa"/>
            <w:tcBorders>
              <w:top w:val="single" w:sz="4" w:space="0" w:color="auto"/>
              <w:left w:val="single" w:sz="4" w:space="0" w:color="auto"/>
              <w:bottom w:val="single" w:sz="4" w:space="0" w:color="auto"/>
              <w:right w:val="single" w:sz="4" w:space="0" w:color="auto"/>
            </w:tcBorders>
            <w:vAlign w:val="center"/>
          </w:tcPr>
          <w:p w14:paraId="29C1893B" w14:textId="2C0D31F3" w:rsidR="00012104" w:rsidRPr="00824651" w:rsidRDefault="00012104" w:rsidP="00012104">
            <w:pPr>
              <w:kinsoku w:val="0"/>
              <w:overflowPunct w:val="0"/>
              <w:autoSpaceDE w:val="0"/>
              <w:autoSpaceDN w:val="0"/>
              <w:adjustRightInd w:val="0"/>
              <w:snapToGrid w:val="0"/>
              <w:spacing w:after="0" w:line="276" w:lineRule="auto"/>
              <w:rPr>
                <w:rFonts w:eastAsia="仿宋_GB2312"/>
                <w:bCs/>
                <w:color w:val="000000"/>
                <w:sz w:val="22"/>
                <w:szCs w:val="22"/>
              </w:rPr>
            </w:pPr>
            <w:r w:rsidRPr="00824651">
              <w:rPr>
                <w:rFonts w:eastAsia="仿宋_GB2312"/>
                <w:bCs/>
                <w:color w:val="000000"/>
                <w:sz w:val="22"/>
                <w:szCs w:val="22"/>
              </w:rPr>
              <w:t>北京大学深圳研究生院</w:t>
            </w:r>
          </w:p>
        </w:tc>
        <w:tc>
          <w:tcPr>
            <w:tcW w:w="2127" w:type="dxa"/>
            <w:tcBorders>
              <w:top w:val="single" w:sz="4" w:space="0" w:color="auto"/>
              <w:left w:val="single" w:sz="4" w:space="0" w:color="auto"/>
              <w:bottom w:val="single" w:sz="4" w:space="0" w:color="auto"/>
              <w:right w:val="single" w:sz="4" w:space="0" w:color="auto"/>
            </w:tcBorders>
            <w:vAlign w:val="center"/>
          </w:tcPr>
          <w:p w14:paraId="00BA741B" w14:textId="1141EF8D" w:rsidR="00012104" w:rsidRPr="00824651" w:rsidRDefault="00012104" w:rsidP="00012104">
            <w:pPr>
              <w:kinsoku w:val="0"/>
              <w:overflowPunct w:val="0"/>
              <w:autoSpaceDE w:val="0"/>
              <w:autoSpaceDN w:val="0"/>
              <w:adjustRightInd w:val="0"/>
              <w:snapToGrid w:val="0"/>
              <w:spacing w:after="0" w:line="276" w:lineRule="auto"/>
              <w:jc w:val="left"/>
              <w:rPr>
                <w:rFonts w:eastAsia="仿宋_GB2312"/>
                <w:bCs/>
                <w:color w:val="000000"/>
                <w:sz w:val="22"/>
                <w:szCs w:val="22"/>
              </w:rPr>
            </w:pPr>
            <w:r w:rsidRPr="00824651">
              <w:rPr>
                <w:rFonts w:eastAsia="仿宋_GB2312"/>
                <w:bCs/>
                <w:color w:val="000000"/>
                <w:sz w:val="22"/>
                <w:szCs w:val="22"/>
              </w:rPr>
              <w:t>李子刚、胡宽、江意翔</w:t>
            </w:r>
          </w:p>
        </w:tc>
        <w:tc>
          <w:tcPr>
            <w:tcW w:w="1378" w:type="dxa"/>
            <w:tcBorders>
              <w:top w:val="single" w:sz="4" w:space="0" w:color="auto"/>
              <w:left w:val="single" w:sz="4" w:space="0" w:color="auto"/>
              <w:bottom w:val="single" w:sz="4" w:space="0" w:color="auto"/>
              <w:right w:val="single" w:sz="4" w:space="0" w:color="auto"/>
            </w:tcBorders>
            <w:vAlign w:val="center"/>
          </w:tcPr>
          <w:p w14:paraId="0C04D0DB" w14:textId="298FB783" w:rsidR="00012104" w:rsidRPr="00824651" w:rsidRDefault="00012104" w:rsidP="00012104">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有效</w:t>
            </w:r>
          </w:p>
        </w:tc>
      </w:tr>
      <w:tr w:rsidR="00012104" w:rsidRPr="00914A86" w14:paraId="7D9EA8AC" w14:textId="77777777" w:rsidTr="00DC2F54">
        <w:trPr>
          <w:trHeight w:val="953"/>
          <w:jc w:val="center"/>
        </w:trPr>
        <w:tc>
          <w:tcPr>
            <w:tcW w:w="1171" w:type="dxa"/>
            <w:tcBorders>
              <w:top w:val="single" w:sz="4" w:space="0" w:color="auto"/>
              <w:left w:val="single" w:sz="4" w:space="0" w:color="auto"/>
              <w:bottom w:val="single" w:sz="4" w:space="0" w:color="auto"/>
              <w:right w:val="single" w:sz="4" w:space="0" w:color="auto"/>
            </w:tcBorders>
            <w:vAlign w:val="center"/>
          </w:tcPr>
          <w:p w14:paraId="6A453096" w14:textId="097FD46A" w:rsidR="00012104" w:rsidRPr="00824651" w:rsidRDefault="00012104" w:rsidP="00012104">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发明专利</w:t>
            </w:r>
          </w:p>
        </w:tc>
        <w:tc>
          <w:tcPr>
            <w:tcW w:w="2410" w:type="dxa"/>
            <w:tcBorders>
              <w:top w:val="single" w:sz="4" w:space="0" w:color="auto"/>
              <w:left w:val="single" w:sz="4" w:space="0" w:color="auto"/>
              <w:bottom w:val="single" w:sz="4" w:space="0" w:color="auto"/>
              <w:right w:val="single" w:sz="4" w:space="0" w:color="auto"/>
            </w:tcBorders>
            <w:vAlign w:val="center"/>
          </w:tcPr>
          <w:p w14:paraId="7B65DE4A" w14:textId="0804A65A" w:rsidR="00012104" w:rsidRPr="00824651" w:rsidRDefault="00012104" w:rsidP="00012104">
            <w:pPr>
              <w:kinsoku w:val="0"/>
              <w:overflowPunct w:val="0"/>
              <w:autoSpaceDE w:val="0"/>
              <w:autoSpaceDN w:val="0"/>
              <w:adjustRightInd w:val="0"/>
              <w:snapToGrid w:val="0"/>
              <w:spacing w:after="0" w:line="276" w:lineRule="auto"/>
              <w:rPr>
                <w:rFonts w:eastAsia="仿宋_GB2312"/>
                <w:bCs/>
                <w:color w:val="000000"/>
                <w:sz w:val="22"/>
                <w:szCs w:val="22"/>
              </w:rPr>
            </w:pPr>
            <w:r w:rsidRPr="00824651">
              <w:rPr>
                <w:rFonts w:eastAsia="仿宋_GB2312"/>
                <w:bCs/>
                <w:color w:val="000000"/>
                <w:sz w:val="22"/>
                <w:szCs w:val="22"/>
              </w:rPr>
              <w:t>一种利用订书机多肽自组装形成纳米管的方法</w:t>
            </w:r>
          </w:p>
        </w:tc>
        <w:tc>
          <w:tcPr>
            <w:tcW w:w="850" w:type="dxa"/>
            <w:tcBorders>
              <w:top w:val="single" w:sz="4" w:space="0" w:color="auto"/>
              <w:left w:val="single" w:sz="4" w:space="0" w:color="auto"/>
              <w:bottom w:val="single" w:sz="4" w:space="0" w:color="auto"/>
              <w:right w:val="single" w:sz="4" w:space="0" w:color="auto"/>
            </w:tcBorders>
            <w:vAlign w:val="center"/>
          </w:tcPr>
          <w:p w14:paraId="0E0DC5B5" w14:textId="356E74E2" w:rsidR="00012104" w:rsidRPr="00824651" w:rsidRDefault="00012104" w:rsidP="00012104">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中国</w:t>
            </w:r>
          </w:p>
        </w:tc>
        <w:tc>
          <w:tcPr>
            <w:tcW w:w="1843" w:type="dxa"/>
            <w:tcBorders>
              <w:top w:val="single" w:sz="4" w:space="0" w:color="auto"/>
              <w:left w:val="single" w:sz="4" w:space="0" w:color="auto"/>
              <w:bottom w:val="single" w:sz="4" w:space="0" w:color="auto"/>
              <w:right w:val="single" w:sz="4" w:space="0" w:color="auto"/>
            </w:tcBorders>
            <w:vAlign w:val="center"/>
          </w:tcPr>
          <w:p w14:paraId="416657F1" w14:textId="6986BFB1" w:rsidR="00012104" w:rsidRPr="00824651" w:rsidRDefault="00012104" w:rsidP="00012104">
            <w:pPr>
              <w:kinsoku w:val="0"/>
              <w:overflowPunct w:val="0"/>
              <w:autoSpaceDE w:val="0"/>
              <w:autoSpaceDN w:val="0"/>
              <w:adjustRightInd w:val="0"/>
              <w:snapToGrid w:val="0"/>
              <w:spacing w:after="0" w:line="276" w:lineRule="auto"/>
              <w:jc w:val="left"/>
              <w:rPr>
                <w:rFonts w:eastAsia="仿宋_GB2312"/>
                <w:bCs/>
                <w:color w:val="000000"/>
                <w:sz w:val="22"/>
                <w:szCs w:val="22"/>
              </w:rPr>
            </w:pPr>
            <w:r w:rsidRPr="00824651">
              <w:rPr>
                <w:rFonts w:eastAsia="仿宋_GB2312"/>
                <w:bCs/>
                <w:color w:val="000000"/>
                <w:sz w:val="22"/>
                <w:szCs w:val="22"/>
              </w:rPr>
              <w:t>CN 106749523 B</w:t>
            </w:r>
          </w:p>
        </w:tc>
        <w:tc>
          <w:tcPr>
            <w:tcW w:w="1234" w:type="dxa"/>
            <w:tcBorders>
              <w:top w:val="single" w:sz="4" w:space="0" w:color="auto"/>
              <w:left w:val="single" w:sz="4" w:space="0" w:color="auto"/>
              <w:bottom w:val="single" w:sz="4" w:space="0" w:color="auto"/>
              <w:right w:val="single" w:sz="4" w:space="0" w:color="auto"/>
            </w:tcBorders>
            <w:vAlign w:val="center"/>
          </w:tcPr>
          <w:p w14:paraId="0E489251" w14:textId="7174CEFA" w:rsidR="00012104" w:rsidRPr="00824651" w:rsidRDefault="00012104" w:rsidP="00012104">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2020</w:t>
            </w:r>
            <w:r w:rsidRPr="00824651">
              <w:rPr>
                <w:rFonts w:eastAsia="仿宋_GB2312"/>
                <w:bCs/>
                <w:color w:val="000000"/>
                <w:sz w:val="22"/>
                <w:szCs w:val="22"/>
              </w:rPr>
              <w:t>年</w:t>
            </w:r>
            <w:r w:rsidRPr="00824651">
              <w:rPr>
                <w:rFonts w:eastAsia="仿宋_GB2312"/>
                <w:bCs/>
                <w:color w:val="000000"/>
                <w:sz w:val="22"/>
                <w:szCs w:val="22"/>
              </w:rPr>
              <w:t>06</w:t>
            </w:r>
            <w:r w:rsidRPr="00824651">
              <w:rPr>
                <w:rFonts w:eastAsia="仿宋_GB2312"/>
                <w:bCs/>
                <w:color w:val="000000"/>
                <w:sz w:val="22"/>
                <w:szCs w:val="22"/>
              </w:rPr>
              <w:t>月</w:t>
            </w:r>
            <w:r w:rsidRPr="00824651">
              <w:rPr>
                <w:rFonts w:eastAsia="仿宋_GB2312"/>
                <w:bCs/>
                <w:color w:val="000000"/>
                <w:sz w:val="22"/>
                <w:szCs w:val="22"/>
              </w:rPr>
              <w:t>23</w:t>
            </w:r>
            <w:r w:rsidRPr="00824651">
              <w:rPr>
                <w:rFonts w:eastAsia="仿宋_GB2312"/>
                <w:bCs/>
                <w:color w:val="000000"/>
                <w:sz w:val="22"/>
                <w:szCs w:val="22"/>
              </w:rPr>
              <w:t>日</w:t>
            </w:r>
          </w:p>
        </w:tc>
        <w:tc>
          <w:tcPr>
            <w:tcW w:w="1743" w:type="dxa"/>
            <w:tcBorders>
              <w:top w:val="single" w:sz="4" w:space="0" w:color="auto"/>
              <w:left w:val="single" w:sz="4" w:space="0" w:color="auto"/>
              <w:bottom w:val="single" w:sz="4" w:space="0" w:color="auto"/>
              <w:right w:val="single" w:sz="4" w:space="0" w:color="auto"/>
            </w:tcBorders>
            <w:vAlign w:val="center"/>
          </w:tcPr>
          <w:p w14:paraId="1121F822" w14:textId="29353951" w:rsidR="00012104" w:rsidRPr="00824651" w:rsidRDefault="00012104" w:rsidP="00012104">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第</w:t>
            </w:r>
            <w:r w:rsidRPr="00824651">
              <w:rPr>
                <w:rFonts w:eastAsia="仿宋_GB2312"/>
                <w:bCs/>
                <w:color w:val="000000"/>
                <w:sz w:val="22"/>
                <w:szCs w:val="22"/>
              </w:rPr>
              <w:t>3855M7</w:t>
            </w:r>
            <w:r w:rsidRPr="00824651">
              <w:rPr>
                <w:rFonts w:eastAsia="仿宋_GB2312"/>
                <w:bCs/>
                <w:color w:val="000000"/>
                <w:sz w:val="22"/>
                <w:szCs w:val="22"/>
              </w:rPr>
              <w:t>号</w:t>
            </w:r>
          </w:p>
        </w:tc>
        <w:tc>
          <w:tcPr>
            <w:tcW w:w="1842" w:type="dxa"/>
            <w:tcBorders>
              <w:top w:val="single" w:sz="4" w:space="0" w:color="auto"/>
              <w:left w:val="single" w:sz="4" w:space="0" w:color="auto"/>
              <w:bottom w:val="single" w:sz="4" w:space="0" w:color="auto"/>
              <w:right w:val="single" w:sz="4" w:space="0" w:color="auto"/>
            </w:tcBorders>
            <w:vAlign w:val="center"/>
          </w:tcPr>
          <w:p w14:paraId="5F38E77F" w14:textId="79E4B2DC" w:rsidR="00012104" w:rsidRPr="00824651" w:rsidRDefault="00012104" w:rsidP="00012104">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北京大学深圳研究生院</w:t>
            </w:r>
          </w:p>
        </w:tc>
        <w:tc>
          <w:tcPr>
            <w:tcW w:w="2127" w:type="dxa"/>
            <w:tcBorders>
              <w:top w:val="single" w:sz="4" w:space="0" w:color="auto"/>
              <w:left w:val="single" w:sz="4" w:space="0" w:color="auto"/>
              <w:bottom w:val="single" w:sz="4" w:space="0" w:color="auto"/>
              <w:right w:val="single" w:sz="4" w:space="0" w:color="auto"/>
            </w:tcBorders>
            <w:vAlign w:val="center"/>
          </w:tcPr>
          <w:p w14:paraId="2515E75A" w14:textId="55AEAB57" w:rsidR="00012104" w:rsidRPr="00824651" w:rsidRDefault="00012104" w:rsidP="00012104">
            <w:pPr>
              <w:kinsoku w:val="0"/>
              <w:overflowPunct w:val="0"/>
              <w:autoSpaceDE w:val="0"/>
              <w:autoSpaceDN w:val="0"/>
              <w:adjustRightInd w:val="0"/>
              <w:snapToGrid w:val="0"/>
              <w:spacing w:after="0" w:line="276" w:lineRule="auto"/>
              <w:jc w:val="left"/>
              <w:rPr>
                <w:rFonts w:eastAsia="仿宋_GB2312"/>
                <w:bCs/>
                <w:color w:val="000000"/>
                <w:sz w:val="22"/>
                <w:szCs w:val="22"/>
              </w:rPr>
            </w:pPr>
            <w:r w:rsidRPr="00824651">
              <w:rPr>
                <w:rFonts w:eastAsia="仿宋_GB2312"/>
                <w:bCs/>
                <w:color w:val="000000"/>
                <w:sz w:val="22"/>
                <w:szCs w:val="22"/>
              </w:rPr>
              <w:t>李子刚、胡宽、江意翔</w:t>
            </w:r>
          </w:p>
        </w:tc>
        <w:tc>
          <w:tcPr>
            <w:tcW w:w="1378" w:type="dxa"/>
            <w:tcBorders>
              <w:top w:val="single" w:sz="4" w:space="0" w:color="auto"/>
              <w:left w:val="single" w:sz="4" w:space="0" w:color="auto"/>
              <w:bottom w:val="single" w:sz="4" w:space="0" w:color="auto"/>
              <w:right w:val="single" w:sz="4" w:space="0" w:color="auto"/>
            </w:tcBorders>
            <w:vAlign w:val="center"/>
          </w:tcPr>
          <w:p w14:paraId="545936F8" w14:textId="28F0078B" w:rsidR="00012104" w:rsidRPr="00824651" w:rsidRDefault="00012104" w:rsidP="00012104">
            <w:pPr>
              <w:kinsoku w:val="0"/>
              <w:overflowPunct w:val="0"/>
              <w:autoSpaceDE w:val="0"/>
              <w:autoSpaceDN w:val="0"/>
              <w:adjustRightInd w:val="0"/>
              <w:snapToGrid w:val="0"/>
              <w:spacing w:after="0" w:line="276" w:lineRule="auto"/>
              <w:jc w:val="center"/>
              <w:rPr>
                <w:rFonts w:eastAsia="仿宋_GB2312"/>
                <w:bCs/>
                <w:color w:val="000000"/>
                <w:sz w:val="22"/>
                <w:szCs w:val="22"/>
              </w:rPr>
            </w:pPr>
            <w:r w:rsidRPr="00824651">
              <w:rPr>
                <w:rFonts w:eastAsia="仿宋_GB2312"/>
                <w:bCs/>
                <w:color w:val="000000"/>
                <w:sz w:val="22"/>
                <w:szCs w:val="22"/>
              </w:rPr>
              <w:t>有效</w:t>
            </w:r>
          </w:p>
        </w:tc>
      </w:tr>
    </w:tbl>
    <w:p w14:paraId="153E98B2" w14:textId="77777777" w:rsidR="00914A86" w:rsidRDefault="00914A86">
      <w:pPr>
        <w:adjustRightInd w:val="0"/>
        <w:snapToGrid w:val="0"/>
        <w:spacing w:line="560" w:lineRule="exact"/>
        <w:rPr>
          <w:rFonts w:eastAsia="仿宋_GB2312"/>
          <w:sz w:val="32"/>
          <w:szCs w:val="32"/>
        </w:rPr>
        <w:sectPr w:rsidR="00914A86" w:rsidSect="00914A86">
          <w:pgSz w:w="16838" w:h="11906" w:orient="landscape"/>
          <w:pgMar w:top="1800" w:right="1440" w:bottom="1800" w:left="1440" w:header="851" w:footer="992" w:gutter="0"/>
          <w:cols w:space="425"/>
          <w:docGrid w:type="lines" w:linePitch="312"/>
        </w:sectPr>
      </w:pPr>
    </w:p>
    <w:p w14:paraId="1D748FD3" w14:textId="77777777" w:rsidR="00914A86" w:rsidRPr="00914A86" w:rsidRDefault="00914A86" w:rsidP="00914A86">
      <w:pPr>
        <w:spacing w:after="0" w:line="360" w:lineRule="auto"/>
        <w:rPr>
          <w:bCs/>
          <w:sz w:val="24"/>
          <w:szCs w:val="24"/>
        </w:rPr>
      </w:pPr>
      <w:r w:rsidRPr="00914A86">
        <w:rPr>
          <w:bCs/>
          <w:sz w:val="24"/>
          <w:szCs w:val="24"/>
        </w:rPr>
        <w:lastRenderedPageBreak/>
        <w:t>代表性论文专著目录</w:t>
      </w:r>
      <w:r w:rsidRPr="00914A86">
        <w:rPr>
          <w:bCs/>
          <w:sz w:val="24"/>
          <w:szCs w:val="24"/>
        </w:rPr>
        <w:t xml:space="preserve"> (</w:t>
      </w:r>
      <w:r w:rsidRPr="00914A86">
        <w:rPr>
          <w:bCs/>
          <w:sz w:val="24"/>
          <w:szCs w:val="24"/>
        </w:rPr>
        <w:t>不超</w:t>
      </w:r>
      <w:r w:rsidRPr="00914A86">
        <w:rPr>
          <w:bCs/>
          <w:sz w:val="24"/>
          <w:szCs w:val="24"/>
        </w:rPr>
        <w:t>10</w:t>
      </w:r>
      <w:r w:rsidRPr="00914A86">
        <w:rPr>
          <w:bCs/>
          <w:sz w:val="24"/>
          <w:szCs w:val="24"/>
        </w:rPr>
        <w:t>篇）</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2"/>
        <w:gridCol w:w="2715"/>
        <w:gridCol w:w="3620"/>
        <w:gridCol w:w="1058"/>
        <w:gridCol w:w="1276"/>
      </w:tblGrid>
      <w:tr w:rsidR="00914A86" w:rsidRPr="00914A86" w14:paraId="2F069864" w14:textId="77777777" w:rsidTr="00DC2F54">
        <w:trPr>
          <w:trHeight w:hRule="exact" w:val="1134"/>
          <w:jc w:val="center"/>
        </w:trPr>
        <w:tc>
          <w:tcPr>
            <w:tcW w:w="672" w:type="dxa"/>
            <w:tcBorders>
              <w:top w:val="single" w:sz="12" w:space="0" w:color="auto"/>
              <w:left w:val="single" w:sz="12" w:space="0" w:color="auto"/>
              <w:bottom w:val="single" w:sz="6" w:space="0" w:color="auto"/>
              <w:right w:val="single" w:sz="6" w:space="0" w:color="auto"/>
            </w:tcBorders>
            <w:vAlign w:val="center"/>
          </w:tcPr>
          <w:p w14:paraId="1BBE5D1C" w14:textId="77777777" w:rsidR="00914A86" w:rsidRPr="00914A86" w:rsidRDefault="00914A86" w:rsidP="00914A86">
            <w:pPr>
              <w:spacing w:after="0" w:line="276" w:lineRule="auto"/>
              <w:jc w:val="center"/>
              <w:rPr>
                <w:rFonts w:eastAsia="仿宋_GB2312"/>
                <w:bCs/>
                <w:color w:val="000000"/>
                <w:sz w:val="24"/>
                <w:szCs w:val="24"/>
              </w:rPr>
            </w:pPr>
            <w:r w:rsidRPr="00914A86">
              <w:rPr>
                <w:rFonts w:eastAsia="仿宋_GB2312"/>
                <w:bCs/>
                <w:color w:val="000000"/>
                <w:sz w:val="24"/>
                <w:szCs w:val="24"/>
              </w:rPr>
              <w:t>序号</w:t>
            </w:r>
          </w:p>
        </w:tc>
        <w:tc>
          <w:tcPr>
            <w:tcW w:w="2715" w:type="dxa"/>
            <w:tcBorders>
              <w:top w:val="single" w:sz="12" w:space="0" w:color="auto"/>
              <w:left w:val="single" w:sz="12" w:space="0" w:color="auto"/>
              <w:bottom w:val="single" w:sz="6" w:space="0" w:color="auto"/>
              <w:right w:val="single" w:sz="6" w:space="0" w:color="auto"/>
            </w:tcBorders>
            <w:vAlign w:val="center"/>
          </w:tcPr>
          <w:p w14:paraId="7106AB46" w14:textId="77777777" w:rsidR="00914A86" w:rsidRPr="00914A86" w:rsidRDefault="00914A86" w:rsidP="00914A86">
            <w:pPr>
              <w:spacing w:after="0" w:line="276" w:lineRule="auto"/>
              <w:jc w:val="center"/>
              <w:rPr>
                <w:rFonts w:eastAsia="仿宋_GB2312"/>
                <w:bCs/>
                <w:color w:val="000000"/>
                <w:sz w:val="24"/>
                <w:szCs w:val="24"/>
              </w:rPr>
            </w:pPr>
            <w:r w:rsidRPr="00914A86">
              <w:rPr>
                <w:rFonts w:eastAsia="仿宋_GB2312"/>
                <w:bCs/>
                <w:color w:val="000000"/>
                <w:sz w:val="24"/>
                <w:szCs w:val="24"/>
              </w:rPr>
              <w:t>所有作者</w:t>
            </w:r>
          </w:p>
        </w:tc>
        <w:tc>
          <w:tcPr>
            <w:tcW w:w="3620" w:type="dxa"/>
            <w:tcBorders>
              <w:top w:val="single" w:sz="12" w:space="0" w:color="auto"/>
              <w:left w:val="single" w:sz="6" w:space="0" w:color="auto"/>
              <w:bottom w:val="single" w:sz="6" w:space="0" w:color="auto"/>
              <w:right w:val="single" w:sz="6" w:space="0" w:color="auto"/>
            </w:tcBorders>
            <w:vAlign w:val="center"/>
          </w:tcPr>
          <w:p w14:paraId="27E58DCC" w14:textId="77777777" w:rsidR="00914A86" w:rsidRPr="00914A86" w:rsidRDefault="00914A86" w:rsidP="00914A86">
            <w:pPr>
              <w:spacing w:after="0" w:line="276" w:lineRule="auto"/>
              <w:jc w:val="center"/>
              <w:rPr>
                <w:rFonts w:eastAsia="仿宋_GB2312"/>
                <w:bCs/>
                <w:color w:val="000000"/>
                <w:sz w:val="24"/>
                <w:szCs w:val="24"/>
              </w:rPr>
            </w:pPr>
            <w:r w:rsidRPr="00914A86">
              <w:rPr>
                <w:rFonts w:eastAsia="仿宋_GB2312"/>
                <w:bCs/>
                <w:color w:val="000000"/>
                <w:sz w:val="24"/>
                <w:szCs w:val="24"/>
              </w:rPr>
              <w:t>论文</w:t>
            </w:r>
            <w:r w:rsidRPr="00914A86">
              <w:rPr>
                <w:rFonts w:eastAsia="仿宋_GB2312" w:hint="eastAsia"/>
                <w:bCs/>
                <w:color w:val="000000"/>
                <w:sz w:val="24"/>
                <w:szCs w:val="24"/>
              </w:rPr>
              <w:t>（</w:t>
            </w:r>
            <w:r w:rsidRPr="00914A86">
              <w:rPr>
                <w:rFonts w:eastAsia="仿宋_GB2312"/>
                <w:bCs/>
                <w:color w:val="000000"/>
                <w:sz w:val="24"/>
                <w:szCs w:val="24"/>
              </w:rPr>
              <w:t>专著</w:t>
            </w:r>
            <w:r w:rsidRPr="00914A86">
              <w:rPr>
                <w:rFonts w:eastAsia="仿宋_GB2312" w:hint="eastAsia"/>
                <w:bCs/>
                <w:color w:val="000000"/>
                <w:sz w:val="24"/>
                <w:szCs w:val="24"/>
              </w:rPr>
              <w:t>）</w:t>
            </w:r>
            <w:r w:rsidRPr="00914A86">
              <w:rPr>
                <w:rFonts w:eastAsia="仿宋_GB2312"/>
                <w:bCs/>
                <w:color w:val="000000"/>
                <w:sz w:val="24"/>
                <w:szCs w:val="24"/>
              </w:rPr>
              <w:t>名称</w:t>
            </w:r>
            <w:r w:rsidRPr="00914A86">
              <w:rPr>
                <w:rFonts w:eastAsia="仿宋_GB2312"/>
                <w:bCs/>
                <w:color w:val="000000"/>
                <w:sz w:val="24"/>
                <w:szCs w:val="24"/>
              </w:rPr>
              <w:t>/</w:t>
            </w:r>
            <w:r w:rsidRPr="00914A86">
              <w:rPr>
                <w:rFonts w:eastAsia="仿宋_GB2312"/>
                <w:bCs/>
                <w:color w:val="000000"/>
                <w:sz w:val="24"/>
                <w:szCs w:val="24"/>
              </w:rPr>
              <w:t>刊物</w:t>
            </w:r>
          </w:p>
        </w:tc>
        <w:tc>
          <w:tcPr>
            <w:tcW w:w="1058"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C7D9E35" w14:textId="77777777" w:rsidR="00914A86" w:rsidRPr="00914A86" w:rsidRDefault="00914A86" w:rsidP="00914A86">
            <w:pPr>
              <w:spacing w:after="0" w:line="276" w:lineRule="auto"/>
              <w:jc w:val="center"/>
              <w:rPr>
                <w:rFonts w:eastAsia="仿宋_GB2312"/>
                <w:bCs/>
                <w:color w:val="000000"/>
                <w:sz w:val="24"/>
                <w:szCs w:val="24"/>
              </w:rPr>
            </w:pPr>
            <w:r w:rsidRPr="00914A86">
              <w:rPr>
                <w:rFonts w:eastAsia="仿宋_GB2312"/>
                <w:bCs/>
                <w:color w:val="000000"/>
                <w:sz w:val="24"/>
                <w:szCs w:val="24"/>
              </w:rPr>
              <w:t>年卷</w:t>
            </w:r>
          </w:p>
          <w:p w14:paraId="6A2B1B96" w14:textId="77777777" w:rsidR="00914A86" w:rsidRPr="00914A86" w:rsidRDefault="00914A86" w:rsidP="00914A86">
            <w:pPr>
              <w:spacing w:after="0" w:line="276" w:lineRule="auto"/>
              <w:jc w:val="center"/>
              <w:rPr>
                <w:rFonts w:eastAsia="仿宋_GB2312"/>
                <w:bCs/>
                <w:color w:val="000000"/>
                <w:sz w:val="24"/>
                <w:szCs w:val="24"/>
              </w:rPr>
            </w:pPr>
            <w:r w:rsidRPr="00914A86">
              <w:rPr>
                <w:rFonts w:eastAsia="仿宋_GB2312"/>
                <w:bCs/>
                <w:color w:val="000000"/>
                <w:sz w:val="24"/>
                <w:szCs w:val="24"/>
              </w:rPr>
              <w:t>页码</w:t>
            </w:r>
          </w:p>
        </w:tc>
        <w:tc>
          <w:tcPr>
            <w:tcW w:w="1276"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2CE3C83" w14:textId="77777777" w:rsidR="00914A86" w:rsidRPr="00914A86" w:rsidRDefault="00914A86" w:rsidP="00914A86">
            <w:pPr>
              <w:spacing w:after="0" w:line="276" w:lineRule="auto"/>
              <w:jc w:val="center"/>
              <w:rPr>
                <w:rFonts w:eastAsia="仿宋_GB2312"/>
                <w:bCs/>
                <w:color w:val="000000"/>
                <w:sz w:val="24"/>
                <w:szCs w:val="24"/>
              </w:rPr>
            </w:pPr>
            <w:r w:rsidRPr="00914A86">
              <w:rPr>
                <w:rFonts w:eastAsia="仿宋_GB2312"/>
                <w:bCs/>
                <w:color w:val="000000"/>
                <w:sz w:val="24"/>
                <w:szCs w:val="24"/>
              </w:rPr>
              <w:t>发表</w:t>
            </w:r>
          </w:p>
          <w:p w14:paraId="0CF41A1A" w14:textId="77777777" w:rsidR="00914A86" w:rsidRPr="00914A86" w:rsidRDefault="00914A86" w:rsidP="00914A86">
            <w:pPr>
              <w:spacing w:after="0" w:line="276" w:lineRule="auto"/>
              <w:jc w:val="center"/>
              <w:rPr>
                <w:rFonts w:eastAsia="仿宋_GB2312"/>
                <w:bCs/>
                <w:color w:val="000000"/>
                <w:sz w:val="24"/>
                <w:szCs w:val="24"/>
              </w:rPr>
            </w:pPr>
            <w:r w:rsidRPr="00914A86">
              <w:rPr>
                <w:rFonts w:eastAsia="仿宋_GB2312"/>
                <w:bCs/>
                <w:color w:val="000000"/>
                <w:sz w:val="24"/>
                <w:szCs w:val="24"/>
              </w:rPr>
              <w:t>时间</w:t>
            </w:r>
          </w:p>
          <w:p w14:paraId="0B9A06E1" w14:textId="77777777" w:rsidR="00914A86" w:rsidRPr="00914A86" w:rsidRDefault="00914A86" w:rsidP="00914A86">
            <w:pPr>
              <w:spacing w:after="0" w:line="276" w:lineRule="auto"/>
              <w:jc w:val="center"/>
              <w:rPr>
                <w:rFonts w:eastAsia="仿宋_GB2312"/>
                <w:bCs/>
                <w:color w:val="000000"/>
                <w:sz w:val="24"/>
                <w:szCs w:val="24"/>
              </w:rPr>
            </w:pPr>
            <w:r w:rsidRPr="00914A86">
              <w:rPr>
                <w:rFonts w:eastAsia="仿宋_GB2312"/>
                <w:bCs/>
                <w:color w:val="000000"/>
                <w:sz w:val="24"/>
                <w:szCs w:val="24"/>
              </w:rPr>
              <w:t>（年、月）</w:t>
            </w:r>
          </w:p>
        </w:tc>
      </w:tr>
      <w:tr w:rsidR="0070506F" w:rsidRPr="00914A86" w14:paraId="43A36CEB" w14:textId="77777777" w:rsidTr="00DC2F54">
        <w:trPr>
          <w:trHeight w:hRule="exact" w:val="2235"/>
          <w:jc w:val="center"/>
        </w:trPr>
        <w:tc>
          <w:tcPr>
            <w:tcW w:w="672" w:type="dxa"/>
            <w:tcBorders>
              <w:top w:val="single" w:sz="6" w:space="0" w:color="auto"/>
              <w:left w:val="single" w:sz="12" w:space="0" w:color="auto"/>
              <w:bottom w:val="single" w:sz="6" w:space="0" w:color="auto"/>
              <w:right w:val="single" w:sz="6" w:space="0" w:color="auto"/>
            </w:tcBorders>
            <w:vAlign w:val="center"/>
          </w:tcPr>
          <w:p w14:paraId="2B110614" w14:textId="77777777" w:rsidR="0070506F" w:rsidRPr="00914A86" w:rsidRDefault="0070506F" w:rsidP="0070506F">
            <w:pPr>
              <w:spacing w:after="0" w:line="276" w:lineRule="auto"/>
              <w:jc w:val="center"/>
              <w:rPr>
                <w:rFonts w:eastAsia="仿宋_GB2312"/>
                <w:bCs/>
                <w:color w:val="000000"/>
                <w:sz w:val="24"/>
                <w:szCs w:val="24"/>
              </w:rPr>
            </w:pPr>
            <w:r w:rsidRPr="00914A86">
              <w:rPr>
                <w:rFonts w:eastAsia="仿宋_GB2312"/>
                <w:bCs/>
                <w:color w:val="000000"/>
                <w:sz w:val="24"/>
                <w:szCs w:val="24"/>
              </w:rPr>
              <w:t>1</w:t>
            </w:r>
          </w:p>
        </w:tc>
        <w:tc>
          <w:tcPr>
            <w:tcW w:w="2715" w:type="dxa"/>
            <w:tcBorders>
              <w:top w:val="single" w:sz="6" w:space="0" w:color="auto"/>
              <w:left w:val="single" w:sz="12" w:space="0" w:color="auto"/>
              <w:bottom w:val="single" w:sz="6" w:space="0" w:color="auto"/>
              <w:right w:val="single" w:sz="6" w:space="0" w:color="auto"/>
            </w:tcBorders>
            <w:vAlign w:val="center"/>
          </w:tcPr>
          <w:p w14:paraId="4722E743" w14:textId="6C17CE43" w:rsidR="0070506F" w:rsidRPr="009B6EE8" w:rsidRDefault="0070506F" w:rsidP="0070506F">
            <w:pPr>
              <w:widowControl/>
              <w:spacing w:after="0" w:line="276" w:lineRule="auto"/>
              <w:jc w:val="left"/>
              <w:rPr>
                <w:rFonts w:eastAsia="仿宋_GB2312"/>
                <w:bCs/>
                <w:color w:val="000000"/>
                <w:szCs w:val="21"/>
              </w:rPr>
            </w:pPr>
            <w:r w:rsidRPr="009B6EE8">
              <w:rPr>
                <w:b/>
                <w:bCs/>
                <w:szCs w:val="21"/>
                <w:lang w:bidi="ar"/>
              </w:rPr>
              <w:t>Maoqing Jiang</w:t>
            </w:r>
            <w:r w:rsidRPr="009B6EE8">
              <w:rPr>
                <w:szCs w:val="21"/>
                <w:lang w:bidi="ar"/>
              </w:rPr>
              <w:t xml:space="preserve">, Ping Chen, </w:t>
            </w:r>
            <w:r w:rsidRPr="009B6EE8">
              <w:rPr>
                <w:b/>
                <w:bCs/>
                <w:szCs w:val="21"/>
                <w:lang w:bidi="ar"/>
              </w:rPr>
              <w:t>Xiuyu Guo</w:t>
            </w:r>
            <w:r w:rsidRPr="009B6EE8">
              <w:rPr>
                <w:szCs w:val="21"/>
                <w:lang w:bidi="ar"/>
              </w:rPr>
              <w:t xml:space="preserve">, </w:t>
            </w:r>
            <w:r w:rsidRPr="009B6EE8">
              <w:rPr>
                <w:b/>
                <w:bCs/>
                <w:szCs w:val="21"/>
                <w:lang w:bidi="ar"/>
              </w:rPr>
              <w:t>Xiaohui Zhang</w:t>
            </w:r>
            <w:r w:rsidRPr="009B6EE8">
              <w:rPr>
                <w:szCs w:val="21"/>
                <w:lang w:bidi="ar"/>
              </w:rPr>
              <w:t xml:space="preserve">, Qiaoling Gao, </w:t>
            </w:r>
            <w:r w:rsidRPr="009B6EE8">
              <w:rPr>
                <w:b/>
                <w:bCs/>
                <w:szCs w:val="21"/>
                <w:lang w:bidi="ar"/>
              </w:rPr>
              <w:t>Jingfeng Zhang</w:t>
            </w:r>
            <w:r w:rsidRPr="009B6EE8">
              <w:rPr>
                <w:szCs w:val="21"/>
                <w:lang w:bidi="ar"/>
              </w:rPr>
              <w:t>, Guofang Zhao, Jianjun Zheng</w:t>
            </w:r>
          </w:p>
        </w:tc>
        <w:tc>
          <w:tcPr>
            <w:tcW w:w="3620" w:type="dxa"/>
            <w:tcBorders>
              <w:top w:val="single" w:sz="6" w:space="0" w:color="auto"/>
              <w:left w:val="single" w:sz="6" w:space="0" w:color="auto"/>
              <w:bottom w:val="single" w:sz="6" w:space="0" w:color="auto"/>
              <w:right w:val="single" w:sz="6" w:space="0" w:color="auto"/>
            </w:tcBorders>
            <w:vAlign w:val="center"/>
          </w:tcPr>
          <w:p w14:paraId="210EBF72" w14:textId="3E81197A" w:rsidR="0070506F" w:rsidRPr="009B6EE8" w:rsidRDefault="0070506F" w:rsidP="00DC2F54">
            <w:pPr>
              <w:spacing w:after="0" w:line="276" w:lineRule="auto"/>
              <w:rPr>
                <w:rFonts w:eastAsia="仿宋_GB2312"/>
                <w:bCs/>
                <w:color w:val="000000"/>
                <w:szCs w:val="21"/>
              </w:rPr>
            </w:pPr>
            <w:r w:rsidRPr="009B6EE8">
              <w:rPr>
                <w:szCs w:val="21"/>
                <w:lang w:bidi="ar"/>
              </w:rPr>
              <w:t xml:space="preserve">Identification of EGFR mutate on status in male patients with non-small cell lung cancer: </w:t>
            </w:r>
            <w:r w:rsidR="002636C3">
              <w:rPr>
                <w:rFonts w:hint="eastAsia"/>
                <w:szCs w:val="21"/>
                <w:lang w:bidi="ar"/>
              </w:rPr>
              <w:t>R</w:t>
            </w:r>
            <w:r w:rsidRPr="009B6EE8">
              <w:rPr>
                <w:szCs w:val="21"/>
                <w:lang w:bidi="ar"/>
              </w:rPr>
              <w:t xml:space="preserve">ole of </w:t>
            </w:r>
            <w:r w:rsidRPr="009B6EE8">
              <w:rPr>
                <w:szCs w:val="21"/>
                <w:vertAlign w:val="superscript"/>
                <w:lang w:bidi="ar"/>
              </w:rPr>
              <w:t>18</w:t>
            </w:r>
            <w:r w:rsidRPr="009B6EE8">
              <w:rPr>
                <w:szCs w:val="21"/>
                <w:lang w:bidi="ar"/>
              </w:rPr>
              <w:t>F-FDG PET/CT and serum tumor markers CYFRA21-1 and SCC-Ag. EJNMMI Research</w:t>
            </w:r>
          </w:p>
        </w:tc>
        <w:tc>
          <w:tcPr>
            <w:tcW w:w="1058" w:type="dxa"/>
            <w:tcBorders>
              <w:top w:val="single" w:sz="6" w:space="0" w:color="auto"/>
              <w:left w:val="single" w:sz="6" w:space="0" w:color="auto"/>
              <w:bottom w:val="single" w:sz="6" w:space="0" w:color="auto"/>
              <w:right w:val="single" w:sz="6" w:space="0" w:color="auto"/>
            </w:tcBorders>
            <w:vAlign w:val="center"/>
          </w:tcPr>
          <w:p w14:paraId="4DD3448A" w14:textId="1B6E7208" w:rsidR="0070506F" w:rsidRPr="009B6EE8" w:rsidRDefault="0070506F" w:rsidP="0070506F">
            <w:pPr>
              <w:widowControl/>
              <w:spacing w:after="0" w:line="276" w:lineRule="auto"/>
              <w:jc w:val="center"/>
              <w:rPr>
                <w:rFonts w:eastAsia="仿宋_GB2312"/>
                <w:bCs/>
                <w:color w:val="000000"/>
                <w:szCs w:val="21"/>
              </w:rPr>
            </w:pPr>
            <w:r w:rsidRPr="009B6EE8">
              <w:rPr>
                <w:szCs w:val="21"/>
                <w:lang w:bidi="ar"/>
              </w:rPr>
              <w:t>2023,13</w:t>
            </w:r>
            <w:r w:rsidRPr="009B6EE8">
              <w:rPr>
                <w:rFonts w:hint="eastAsia"/>
                <w:szCs w:val="21"/>
                <w:lang w:bidi="ar"/>
              </w:rPr>
              <w:t xml:space="preserve"> </w:t>
            </w:r>
            <w:r w:rsidRPr="009B6EE8">
              <w:rPr>
                <w:szCs w:val="21"/>
                <w:lang w:bidi="ar"/>
              </w:rPr>
              <w:t>(1):</w:t>
            </w:r>
            <w:r w:rsidR="007A349E">
              <w:rPr>
                <w:rFonts w:hint="eastAsia"/>
                <w:szCs w:val="21"/>
                <w:lang w:bidi="ar"/>
              </w:rPr>
              <w:t xml:space="preserve"> </w:t>
            </w:r>
            <w:r w:rsidRPr="009B6EE8">
              <w:rPr>
                <w:szCs w:val="21"/>
                <w:lang w:bidi="ar"/>
              </w:rPr>
              <w:t>27</w:t>
            </w:r>
          </w:p>
        </w:tc>
        <w:tc>
          <w:tcPr>
            <w:tcW w:w="1276" w:type="dxa"/>
            <w:tcBorders>
              <w:top w:val="single" w:sz="6" w:space="0" w:color="auto"/>
              <w:left w:val="single" w:sz="6" w:space="0" w:color="auto"/>
              <w:bottom w:val="single" w:sz="6" w:space="0" w:color="auto"/>
              <w:right w:val="single" w:sz="6" w:space="0" w:color="auto"/>
            </w:tcBorders>
            <w:vAlign w:val="center"/>
          </w:tcPr>
          <w:p w14:paraId="3CF950F4" w14:textId="403A7967" w:rsidR="0070506F" w:rsidRPr="009B6EE8" w:rsidRDefault="0070506F" w:rsidP="0070506F">
            <w:pPr>
              <w:widowControl/>
              <w:spacing w:after="0" w:line="276" w:lineRule="auto"/>
              <w:jc w:val="center"/>
              <w:rPr>
                <w:rFonts w:eastAsia="仿宋_GB2312"/>
                <w:bCs/>
                <w:color w:val="000000"/>
                <w:szCs w:val="21"/>
              </w:rPr>
            </w:pPr>
            <w:r w:rsidRPr="009B6EE8">
              <w:rPr>
                <w:szCs w:val="21"/>
                <w:lang w:bidi="ar"/>
              </w:rPr>
              <w:t>2023.04</w:t>
            </w:r>
          </w:p>
        </w:tc>
      </w:tr>
      <w:tr w:rsidR="00483D00" w:rsidRPr="00914A86" w14:paraId="28CF7C31" w14:textId="77777777" w:rsidTr="00DC2F54">
        <w:trPr>
          <w:trHeight w:hRule="exact" w:val="2564"/>
          <w:jc w:val="center"/>
        </w:trPr>
        <w:tc>
          <w:tcPr>
            <w:tcW w:w="672" w:type="dxa"/>
            <w:tcBorders>
              <w:top w:val="single" w:sz="6" w:space="0" w:color="auto"/>
              <w:left w:val="single" w:sz="12" w:space="0" w:color="auto"/>
              <w:bottom w:val="single" w:sz="6" w:space="0" w:color="auto"/>
              <w:right w:val="single" w:sz="6" w:space="0" w:color="auto"/>
            </w:tcBorders>
            <w:vAlign w:val="center"/>
          </w:tcPr>
          <w:p w14:paraId="6F9649C3" w14:textId="77777777" w:rsidR="00483D00" w:rsidRPr="00914A86" w:rsidRDefault="00483D00" w:rsidP="00483D00">
            <w:pPr>
              <w:spacing w:after="0" w:line="276" w:lineRule="auto"/>
              <w:jc w:val="center"/>
              <w:rPr>
                <w:rFonts w:eastAsia="仿宋"/>
                <w:bCs/>
                <w:color w:val="000000"/>
                <w:szCs w:val="21"/>
              </w:rPr>
            </w:pPr>
            <w:r w:rsidRPr="00914A86">
              <w:rPr>
                <w:rFonts w:eastAsia="仿宋"/>
                <w:bCs/>
                <w:color w:val="000000"/>
                <w:szCs w:val="21"/>
              </w:rPr>
              <w:t>2</w:t>
            </w:r>
          </w:p>
        </w:tc>
        <w:tc>
          <w:tcPr>
            <w:tcW w:w="2715" w:type="dxa"/>
            <w:tcBorders>
              <w:top w:val="single" w:sz="6" w:space="0" w:color="auto"/>
              <w:left w:val="single" w:sz="12" w:space="0" w:color="auto"/>
              <w:bottom w:val="single" w:sz="6" w:space="0" w:color="auto"/>
              <w:right w:val="single" w:sz="6" w:space="0" w:color="auto"/>
            </w:tcBorders>
            <w:vAlign w:val="center"/>
          </w:tcPr>
          <w:p w14:paraId="7398A83C" w14:textId="4B367240" w:rsidR="00483D00" w:rsidRPr="009B6EE8" w:rsidRDefault="00483D00" w:rsidP="00483D00">
            <w:pPr>
              <w:spacing w:after="0" w:line="276" w:lineRule="auto"/>
              <w:jc w:val="left"/>
              <w:rPr>
                <w:rFonts w:eastAsia="仿宋"/>
                <w:bCs/>
                <w:color w:val="000000"/>
                <w:szCs w:val="21"/>
              </w:rPr>
            </w:pPr>
            <w:r w:rsidRPr="009B6EE8">
              <w:rPr>
                <w:b/>
                <w:bCs/>
                <w:szCs w:val="21"/>
                <w:lang w:bidi="ar"/>
              </w:rPr>
              <w:t>Maoqing Jiang</w:t>
            </w:r>
            <w:r w:rsidRPr="009B6EE8">
              <w:rPr>
                <w:szCs w:val="21"/>
                <w:lang w:bidi="ar"/>
              </w:rPr>
              <w:t xml:space="preserve">, Ping Chen, </w:t>
            </w:r>
            <w:r w:rsidRPr="009B6EE8">
              <w:rPr>
                <w:b/>
                <w:bCs/>
                <w:szCs w:val="21"/>
                <w:lang w:bidi="ar"/>
              </w:rPr>
              <w:t>Xiaohui Zhang</w:t>
            </w:r>
            <w:r w:rsidRPr="009B6EE8">
              <w:rPr>
                <w:szCs w:val="21"/>
                <w:lang w:bidi="ar"/>
              </w:rPr>
              <w:t xml:space="preserve">, </w:t>
            </w:r>
            <w:r w:rsidRPr="009B6EE8">
              <w:rPr>
                <w:b/>
                <w:bCs/>
                <w:szCs w:val="21"/>
                <w:lang w:bidi="ar"/>
              </w:rPr>
              <w:t>Xiuyu Guo</w:t>
            </w:r>
            <w:r w:rsidRPr="009B6EE8">
              <w:rPr>
                <w:szCs w:val="21"/>
                <w:lang w:bidi="ar"/>
              </w:rPr>
              <w:t xml:space="preserve">, Qiaoling Gao, Lijuan Ma, Weiqi Mei, </w:t>
            </w:r>
            <w:r w:rsidRPr="009B6EE8">
              <w:rPr>
                <w:b/>
                <w:bCs/>
                <w:szCs w:val="21"/>
                <w:lang w:bidi="ar"/>
              </w:rPr>
              <w:t>Jingfeng Zhang</w:t>
            </w:r>
            <w:r w:rsidRPr="009B6EE8">
              <w:rPr>
                <w:szCs w:val="21"/>
                <w:lang w:bidi="ar"/>
              </w:rPr>
              <w:t>, Jianjun Zhen</w:t>
            </w:r>
          </w:p>
        </w:tc>
        <w:tc>
          <w:tcPr>
            <w:tcW w:w="3620" w:type="dxa"/>
            <w:tcBorders>
              <w:top w:val="single" w:sz="6" w:space="0" w:color="auto"/>
              <w:left w:val="single" w:sz="6" w:space="0" w:color="auto"/>
              <w:bottom w:val="single" w:sz="6" w:space="0" w:color="auto"/>
              <w:right w:val="single" w:sz="6" w:space="0" w:color="auto"/>
            </w:tcBorders>
            <w:vAlign w:val="center"/>
          </w:tcPr>
          <w:p w14:paraId="427B034D" w14:textId="20E89461" w:rsidR="00483D00" w:rsidRPr="009B6EE8" w:rsidRDefault="00483D00" w:rsidP="00DC2F54">
            <w:pPr>
              <w:spacing w:after="0" w:line="276" w:lineRule="auto"/>
              <w:rPr>
                <w:rFonts w:eastAsia="仿宋"/>
                <w:bCs/>
                <w:color w:val="000000"/>
                <w:szCs w:val="21"/>
              </w:rPr>
            </w:pPr>
            <w:r w:rsidRPr="009B6EE8">
              <w:rPr>
                <w:szCs w:val="21"/>
                <w:lang w:bidi="ar"/>
              </w:rPr>
              <w:t xml:space="preserve">Metabolic phenotypes, serum tumor markers and histopath ological subtypes in predicting bone metastasis: </w:t>
            </w:r>
            <w:r w:rsidR="007A349E">
              <w:rPr>
                <w:rFonts w:hint="eastAsia"/>
                <w:szCs w:val="21"/>
                <w:lang w:bidi="ar"/>
              </w:rPr>
              <w:t>A</w:t>
            </w:r>
            <w:r w:rsidRPr="009B6EE8">
              <w:rPr>
                <w:szCs w:val="21"/>
                <w:lang w:bidi="ar"/>
              </w:rPr>
              <w:t>nalysis of 695 patients with lung cancer in China. Quantitative Imaging in Medicine and Surgery</w:t>
            </w:r>
          </w:p>
        </w:tc>
        <w:tc>
          <w:tcPr>
            <w:tcW w:w="1058" w:type="dxa"/>
            <w:tcBorders>
              <w:top w:val="single" w:sz="6" w:space="0" w:color="auto"/>
              <w:left w:val="single" w:sz="6" w:space="0" w:color="auto"/>
              <w:bottom w:val="single" w:sz="6" w:space="0" w:color="auto"/>
              <w:right w:val="single" w:sz="6" w:space="0" w:color="auto"/>
            </w:tcBorders>
            <w:vAlign w:val="center"/>
          </w:tcPr>
          <w:p w14:paraId="043A8468" w14:textId="407F4739" w:rsidR="00483D00" w:rsidRPr="009B6EE8" w:rsidRDefault="00483D00" w:rsidP="00483D00">
            <w:pPr>
              <w:spacing w:after="0" w:line="276" w:lineRule="auto"/>
              <w:jc w:val="center"/>
              <w:rPr>
                <w:rFonts w:eastAsia="仿宋"/>
                <w:bCs/>
                <w:color w:val="000000"/>
                <w:szCs w:val="21"/>
              </w:rPr>
            </w:pPr>
            <w:r w:rsidRPr="009B6EE8">
              <w:rPr>
                <w:szCs w:val="21"/>
              </w:rPr>
              <w:t>2023, 13 (3): 1642-</w:t>
            </w:r>
            <w:r w:rsidRPr="009B6EE8">
              <w:rPr>
                <w:rFonts w:hint="eastAsia"/>
                <w:szCs w:val="21"/>
              </w:rPr>
              <w:t xml:space="preserve"> </w:t>
            </w:r>
            <w:r w:rsidRPr="009B6EE8">
              <w:rPr>
                <w:szCs w:val="21"/>
              </w:rPr>
              <w:t>1654</w:t>
            </w:r>
          </w:p>
        </w:tc>
        <w:tc>
          <w:tcPr>
            <w:tcW w:w="1276" w:type="dxa"/>
            <w:tcBorders>
              <w:top w:val="single" w:sz="6" w:space="0" w:color="auto"/>
              <w:left w:val="single" w:sz="6" w:space="0" w:color="auto"/>
              <w:bottom w:val="single" w:sz="6" w:space="0" w:color="auto"/>
              <w:right w:val="single" w:sz="6" w:space="0" w:color="auto"/>
            </w:tcBorders>
            <w:vAlign w:val="center"/>
          </w:tcPr>
          <w:p w14:paraId="53F63EAE" w14:textId="6DDC27FA" w:rsidR="00483D00" w:rsidRPr="009B6EE8" w:rsidRDefault="00483D00" w:rsidP="00483D00">
            <w:pPr>
              <w:spacing w:after="0" w:line="276" w:lineRule="auto"/>
              <w:jc w:val="center"/>
              <w:rPr>
                <w:rFonts w:eastAsia="仿宋"/>
                <w:bCs/>
                <w:color w:val="000000"/>
                <w:szCs w:val="21"/>
              </w:rPr>
            </w:pPr>
            <w:r w:rsidRPr="009B6EE8">
              <w:rPr>
                <w:szCs w:val="21"/>
              </w:rPr>
              <w:t>2023.03</w:t>
            </w:r>
          </w:p>
        </w:tc>
      </w:tr>
      <w:tr w:rsidR="00CC04EB" w:rsidRPr="00914A86" w14:paraId="7F34675B" w14:textId="77777777" w:rsidTr="00DC2F54">
        <w:trPr>
          <w:trHeight w:hRule="exact" w:val="2264"/>
          <w:jc w:val="center"/>
        </w:trPr>
        <w:tc>
          <w:tcPr>
            <w:tcW w:w="672" w:type="dxa"/>
            <w:tcBorders>
              <w:top w:val="single" w:sz="6" w:space="0" w:color="auto"/>
              <w:left w:val="single" w:sz="12" w:space="0" w:color="auto"/>
              <w:bottom w:val="single" w:sz="6" w:space="0" w:color="auto"/>
              <w:right w:val="single" w:sz="6" w:space="0" w:color="auto"/>
            </w:tcBorders>
            <w:vAlign w:val="center"/>
          </w:tcPr>
          <w:p w14:paraId="3ADC3B9E" w14:textId="77777777" w:rsidR="00CC04EB" w:rsidRPr="00914A86" w:rsidRDefault="00CC04EB" w:rsidP="00CC04EB">
            <w:pPr>
              <w:spacing w:after="0" w:line="276" w:lineRule="auto"/>
              <w:jc w:val="center"/>
              <w:rPr>
                <w:rFonts w:eastAsia="仿宋"/>
                <w:bCs/>
                <w:color w:val="000000"/>
                <w:szCs w:val="21"/>
              </w:rPr>
            </w:pPr>
            <w:r w:rsidRPr="00914A86">
              <w:rPr>
                <w:rFonts w:eastAsia="仿宋"/>
                <w:bCs/>
                <w:color w:val="000000"/>
                <w:szCs w:val="21"/>
              </w:rPr>
              <w:t>3</w:t>
            </w:r>
          </w:p>
        </w:tc>
        <w:tc>
          <w:tcPr>
            <w:tcW w:w="2715" w:type="dxa"/>
            <w:tcBorders>
              <w:top w:val="single" w:sz="6" w:space="0" w:color="auto"/>
              <w:left w:val="single" w:sz="12" w:space="0" w:color="auto"/>
              <w:bottom w:val="single" w:sz="6" w:space="0" w:color="auto"/>
              <w:right w:val="single" w:sz="6" w:space="0" w:color="auto"/>
            </w:tcBorders>
            <w:vAlign w:val="center"/>
          </w:tcPr>
          <w:p w14:paraId="2DE7F1BE" w14:textId="46FEA462" w:rsidR="00CC04EB" w:rsidRPr="009B6EE8" w:rsidRDefault="00CC04EB" w:rsidP="00CC04EB">
            <w:pPr>
              <w:spacing w:after="0" w:line="276" w:lineRule="auto"/>
              <w:jc w:val="left"/>
              <w:rPr>
                <w:color w:val="212121"/>
                <w:szCs w:val="21"/>
                <w:shd w:val="clear" w:color="auto" w:fill="FFFFFF"/>
              </w:rPr>
            </w:pPr>
            <w:r w:rsidRPr="009B6EE8">
              <w:rPr>
                <w:rFonts w:hint="eastAsia"/>
                <w:szCs w:val="21"/>
              </w:rPr>
              <w:t xml:space="preserve">Jieting Shen, </w:t>
            </w:r>
            <w:r w:rsidRPr="009B6EE8">
              <w:rPr>
                <w:rFonts w:hint="eastAsia"/>
                <w:b/>
                <w:bCs/>
                <w:szCs w:val="21"/>
              </w:rPr>
              <w:t>Siqi Zhang</w:t>
            </w:r>
            <w:r w:rsidRPr="009B6EE8">
              <w:rPr>
                <w:rFonts w:hint="eastAsia"/>
                <w:szCs w:val="21"/>
              </w:rPr>
              <w:t xml:space="preserve">, Xingkai Wang, Hongyi Huang, Lin Xie, Yiding Zhang, Qichen Hu, Hailong Zhang, Ming-Rong Zhang, Rui Wang, </w:t>
            </w:r>
            <w:r w:rsidRPr="009B6EE8">
              <w:rPr>
                <w:rFonts w:hint="eastAsia"/>
                <w:b/>
                <w:bCs/>
                <w:szCs w:val="21"/>
              </w:rPr>
              <w:t>Kuan Hu</w:t>
            </w:r>
          </w:p>
        </w:tc>
        <w:tc>
          <w:tcPr>
            <w:tcW w:w="3620" w:type="dxa"/>
            <w:tcBorders>
              <w:top w:val="single" w:sz="6" w:space="0" w:color="auto"/>
              <w:left w:val="single" w:sz="6" w:space="0" w:color="auto"/>
              <w:bottom w:val="single" w:sz="6" w:space="0" w:color="auto"/>
              <w:right w:val="single" w:sz="6" w:space="0" w:color="auto"/>
            </w:tcBorders>
            <w:vAlign w:val="center"/>
          </w:tcPr>
          <w:p w14:paraId="3631DB98" w14:textId="31F51340" w:rsidR="00CC04EB" w:rsidRPr="009B6EE8" w:rsidRDefault="00CC04EB" w:rsidP="00DC2F54">
            <w:pPr>
              <w:spacing w:after="0" w:line="276" w:lineRule="auto"/>
              <w:rPr>
                <w:rFonts w:eastAsia="仿宋"/>
                <w:bCs/>
                <w:color w:val="000000"/>
                <w:szCs w:val="21"/>
              </w:rPr>
            </w:pPr>
            <w:r w:rsidRPr="009B6EE8">
              <w:rPr>
                <w:rFonts w:hint="eastAsia"/>
                <w:szCs w:val="21"/>
              </w:rPr>
              <w:t>Precise PEGylation Modulates the in Vivo Fate of Peptide Radiopharmaceuticals. Small</w:t>
            </w:r>
          </w:p>
        </w:tc>
        <w:tc>
          <w:tcPr>
            <w:tcW w:w="1058" w:type="dxa"/>
            <w:tcBorders>
              <w:top w:val="single" w:sz="6" w:space="0" w:color="auto"/>
              <w:left w:val="single" w:sz="6" w:space="0" w:color="auto"/>
              <w:bottom w:val="single" w:sz="6" w:space="0" w:color="auto"/>
              <w:right w:val="single" w:sz="6" w:space="0" w:color="auto"/>
            </w:tcBorders>
            <w:vAlign w:val="center"/>
          </w:tcPr>
          <w:p w14:paraId="31C21A54" w14:textId="7A1C9863" w:rsidR="00CC04EB" w:rsidRPr="009B6EE8" w:rsidRDefault="00CC04EB" w:rsidP="00CC04EB">
            <w:pPr>
              <w:spacing w:after="0" w:line="276" w:lineRule="auto"/>
              <w:jc w:val="center"/>
              <w:rPr>
                <w:rFonts w:eastAsia="仿宋"/>
                <w:bCs/>
                <w:color w:val="000000"/>
                <w:szCs w:val="21"/>
              </w:rPr>
            </w:pPr>
            <w:r w:rsidRPr="009B6EE8">
              <w:rPr>
                <w:rFonts w:hint="eastAsia"/>
                <w:szCs w:val="21"/>
              </w:rPr>
              <w:t>2025</w:t>
            </w:r>
            <w:r w:rsidR="002636C3">
              <w:rPr>
                <w:rFonts w:hint="eastAsia"/>
                <w:szCs w:val="21"/>
              </w:rPr>
              <w:t>，</w:t>
            </w:r>
            <w:r w:rsidRPr="009B6EE8">
              <w:rPr>
                <w:rFonts w:hint="eastAsia"/>
                <w:szCs w:val="21"/>
              </w:rPr>
              <w:t xml:space="preserve"> e2410410 </w:t>
            </w:r>
          </w:p>
        </w:tc>
        <w:tc>
          <w:tcPr>
            <w:tcW w:w="1276" w:type="dxa"/>
            <w:tcBorders>
              <w:top w:val="single" w:sz="6" w:space="0" w:color="auto"/>
              <w:left w:val="single" w:sz="6" w:space="0" w:color="auto"/>
              <w:bottom w:val="single" w:sz="6" w:space="0" w:color="auto"/>
              <w:right w:val="single" w:sz="6" w:space="0" w:color="auto"/>
            </w:tcBorders>
            <w:vAlign w:val="center"/>
          </w:tcPr>
          <w:p w14:paraId="7E78E69F" w14:textId="1CEBD678" w:rsidR="00CC04EB" w:rsidRPr="009B6EE8" w:rsidRDefault="00CC04EB" w:rsidP="00CC04EB">
            <w:pPr>
              <w:spacing w:after="0" w:line="276" w:lineRule="auto"/>
              <w:jc w:val="center"/>
              <w:rPr>
                <w:rFonts w:eastAsia="仿宋"/>
                <w:bCs/>
                <w:color w:val="000000"/>
                <w:szCs w:val="21"/>
              </w:rPr>
            </w:pPr>
            <w:r w:rsidRPr="009B6EE8">
              <w:rPr>
                <w:rFonts w:hint="eastAsia"/>
                <w:szCs w:val="21"/>
              </w:rPr>
              <w:t>2025.06</w:t>
            </w:r>
          </w:p>
        </w:tc>
      </w:tr>
      <w:tr w:rsidR="00CC04EB" w:rsidRPr="00914A86" w14:paraId="4DBC4EA2" w14:textId="77777777" w:rsidTr="00DC2F54">
        <w:trPr>
          <w:trHeight w:hRule="exact" w:val="2507"/>
          <w:jc w:val="center"/>
        </w:trPr>
        <w:tc>
          <w:tcPr>
            <w:tcW w:w="672" w:type="dxa"/>
            <w:tcBorders>
              <w:top w:val="single" w:sz="6" w:space="0" w:color="auto"/>
              <w:left w:val="single" w:sz="12" w:space="0" w:color="auto"/>
              <w:bottom w:val="single" w:sz="6" w:space="0" w:color="auto"/>
              <w:right w:val="single" w:sz="6" w:space="0" w:color="auto"/>
            </w:tcBorders>
            <w:vAlign w:val="center"/>
          </w:tcPr>
          <w:p w14:paraId="186E092B" w14:textId="77777777" w:rsidR="00CC04EB" w:rsidRPr="00914A86" w:rsidRDefault="00CC04EB" w:rsidP="00CC04EB">
            <w:pPr>
              <w:spacing w:after="0" w:line="276" w:lineRule="auto"/>
              <w:jc w:val="center"/>
              <w:rPr>
                <w:rFonts w:eastAsia="仿宋"/>
                <w:bCs/>
                <w:color w:val="000000"/>
                <w:szCs w:val="21"/>
              </w:rPr>
            </w:pPr>
            <w:r w:rsidRPr="00914A86">
              <w:rPr>
                <w:rFonts w:eastAsia="仿宋"/>
                <w:bCs/>
                <w:color w:val="000000"/>
                <w:szCs w:val="21"/>
              </w:rPr>
              <w:t>4</w:t>
            </w:r>
          </w:p>
        </w:tc>
        <w:tc>
          <w:tcPr>
            <w:tcW w:w="2715" w:type="dxa"/>
            <w:tcBorders>
              <w:top w:val="single" w:sz="6" w:space="0" w:color="auto"/>
              <w:left w:val="single" w:sz="12" w:space="0" w:color="auto"/>
              <w:bottom w:val="single" w:sz="6" w:space="0" w:color="auto"/>
              <w:right w:val="single" w:sz="6" w:space="0" w:color="auto"/>
            </w:tcBorders>
            <w:vAlign w:val="center"/>
          </w:tcPr>
          <w:p w14:paraId="50627AE1" w14:textId="1E3F5D46" w:rsidR="00CC04EB" w:rsidRPr="009B6EE8" w:rsidRDefault="00CC04EB" w:rsidP="00CC04EB">
            <w:pPr>
              <w:spacing w:after="0" w:line="276" w:lineRule="auto"/>
              <w:jc w:val="left"/>
              <w:rPr>
                <w:rFonts w:eastAsia="仿宋"/>
                <w:bCs/>
                <w:color w:val="000000"/>
                <w:szCs w:val="21"/>
              </w:rPr>
            </w:pPr>
            <w:r w:rsidRPr="009B6EE8">
              <w:rPr>
                <w:szCs w:val="21"/>
              </w:rPr>
              <w:t xml:space="preserve">Zizhen Yang, Jianer Ling, Wei Sun, Chunshu Pan, Tianxiang Chen, Chen Dong, Xiaojun Zhou, </w:t>
            </w:r>
            <w:r w:rsidRPr="009B6EE8">
              <w:rPr>
                <w:b/>
                <w:bCs/>
                <w:szCs w:val="21"/>
              </w:rPr>
              <w:t>Jingfeng Zhang</w:t>
            </w:r>
            <w:r w:rsidRPr="009B6EE8">
              <w:rPr>
                <w:szCs w:val="21"/>
              </w:rPr>
              <w:t xml:space="preserve">, Jianjun Zheng, </w:t>
            </w:r>
            <w:r w:rsidRPr="009B6EE8">
              <w:rPr>
                <w:b/>
                <w:bCs/>
                <w:szCs w:val="21"/>
              </w:rPr>
              <w:t>Xuehua Ma</w:t>
            </w:r>
          </w:p>
        </w:tc>
        <w:tc>
          <w:tcPr>
            <w:tcW w:w="3620" w:type="dxa"/>
            <w:tcBorders>
              <w:top w:val="single" w:sz="6" w:space="0" w:color="auto"/>
              <w:left w:val="single" w:sz="6" w:space="0" w:color="auto"/>
              <w:bottom w:val="single" w:sz="6" w:space="0" w:color="auto"/>
              <w:right w:val="single" w:sz="6" w:space="0" w:color="auto"/>
            </w:tcBorders>
            <w:vAlign w:val="center"/>
          </w:tcPr>
          <w:p w14:paraId="6D10F5C8" w14:textId="360EFFA2" w:rsidR="00CC04EB" w:rsidRPr="009B6EE8" w:rsidRDefault="00CC04EB" w:rsidP="00DC2F54">
            <w:pPr>
              <w:rPr>
                <w:rFonts w:eastAsia="仿宋"/>
                <w:bCs/>
                <w:color w:val="000000"/>
                <w:szCs w:val="21"/>
              </w:rPr>
            </w:pPr>
            <w:r w:rsidRPr="009B6EE8">
              <w:rPr>
                <w:rFonts w:eastAsia="等线"/>
                <w:bCs/>
                <w:szCs w:val="21"/>
              </w:rPr>
              <w:t>Artificial intelligence-assisted magnetic resonance lymphography for evaluation of micro- and macro-sentinel lymph node metastasis in breast cancer</w:t>
            </w:r>
            <w:r w:rsidRPr="009B6EE8">
              <w:rPr>
                <w:rFonts w:eastAsia="等线" w:hint="eastAsia"/>
                <w:bCs/>
                <w:szCs w:val="21"/>
              </w:rPr>
              <w:t>.</w:t>
            </w:r>
            <w:r w:rsidRPr="009B6EE8">
              <w:rPr>
                <w:rFonts w:eastAsia="仿宋"/>
                <w:bCs/>
                <w:color w:val="000000"/>
                <w:szCs w:val="21"/>
              </w:rPr>
              <w:t xml:space="preserve"> Mater</w:t>
            </w:r>
            <w:r w:rsidR="002636C3">
              <w:rPr>
                <w:rFonts w:eastAsia="仿宋" w:hint="eastAsia"/>
                <w:bCs/>
                <w:color w:val="000000"/>
                <w:szCs w:val="21"/>
              </w:rPr>
              <w:t>ials</w:t>
            </w:r>
            <w:r w:rsidRPr="009B6EE8">
              <w:rPr>
                <w:rFonts w:eastAsia="仿宋"/>
                <w:bCs/>
                <w:color w:val="000000"/>
                <w:szCs w:val="21"/>
              </w:rPr>
              <w:t xml:space="preserve"> Today Bio</w:t>
            </w:r>
          </w:p>
        </w:tc>
        <w:tc>
          <w:tcPr>
            <w:tcW w:w="1058" w:type="dxa"/>
            <w:tcBorders>
              <w:top w:val="single" w:sz="6" w:space="0" w:color="auto"/>
              <w:left w:val="single" w:sz="6" w:space="0" w:color="auto"/>
              <w:bottom w:val="single" w:sz="6" w:space="0" w:color="auto"/>
              <w:right w:val="single" w:sz="6" w:space="0" w:color="auto"/>
            </w:tcBorders>
            <w:vAlign w:val="center"/>
          </w:tcPr>
          <w:p w14:paraId="3EB1F703" w14:textId="7871B274" w:rsidR="00CC04EB" w:rsidRPr="009B6EE8" w:rsidRDefault="00CC04EB" w:rsidP="00CC04EB">
            <w:pPr>
              <w:spacing w:after="0" w:line="276" w:lineRule="auto"/>
              <w:jc w:val="center"/>
              <w:rPr>
                <w:rFonts w:eastAsia="仿宋"/>
                <w:bCs/>
                <w:color w:val="000000"/>
                <w:szCs w:val="21"/>
              </w:rPr>
            </w:pPr>
            <w:r w:rsidRPr="009B6EE8">
              <w:rPr>
                <w:rFonts w:eastAsia="仿宋"/>
                <w:bCs/>
                <w:color w:val="000000"/>
                <w:szCs w:val="21"/>
              </w:rPr>
              <w:t>2025</w:t>
            </w:r>
            <w:r w:rsidRPr="009B6EE8">
              <w:rPr>
                <w:rFonts w:eastAsia="仿宋" w:hint="eastAsia"/>
                <w:bCs/>
                <w:color w:val="000000"/>
                <w:szCs w:val="21"/>
              </w:rPr>
              <w:t xml:space="preserve">, </w:t>
            </w:r>
            <w:r w:rsidRPr="009B6EE8">
              <w:rPr>
                <w:rFonts w:eastAsia="仿宋"/>
                <w:bCs/>
                <w:color w:val="000000"/>
                <w:szCs w:val="21"/>
              </w:rPr>
              <w:t>32:</w:t>
            </w:r>
            <w:r w:rsidR="007A349E">
              <w:rPr>
                <w:rFonts w:eastAsia="仿宋" w:hint="eastAsia"/>
                <w:bCs/>
                <w:color w:val="000000"/>
                <w:szCs w:val="21"/>
              </w:rPr>
              <w:t xml:space="preserve"> </w:t>
            </w:r>
            <w:r w:rsidRPr="009B6EE8">
              <w:rPr>
                <w:rFonts w:eastAsia="仿宋"/>
                <w:bCs/>
                <w:color w:val="000000"/>
                <w:szCs w:val="21"/>
              </w:rPr>
              <w:t>101692</w:t>
            </w:r>
          </w:p>
        </w:tc>
        <w:tc>
          <w:tcPr>
            <w:tcW w:w="1276" w:type="dxa"/>
            <w:tcBorders>
              <w:top w:val="single" w:sz="6" w:space="0" w:color="auto"/>
              <w:left w:val="single" w:sz="6" w:space="0" w:color="auto"/>
              <w:bottom w:val="single" w:sz="6" w:space="0" w:color="auto"/>
              <w:right w:val="single" w:sz="6" w:space="0" w:color="auto"/>
            </w:tcBorders>
            <w:vAlign w:val="center"/>
          </w:tcPr>
          <w:p w14:paraId="4C5E0395" w14:textId="7F4E4173" w:rsidR="00CC04EB" w:rsidRPr="009B6EE8" w:rsidRDefault="00CC04EB" w:rsidP="00CC04EB">
            <w:pPr>
              <w:spacing w:after="0" w:line="276" w:lineRule="auto"/>
              <w:jc w:val="center"/>
              <w:rPr>
                <w:rFonts w:eastAsia="仿宋"/>
                <w:bCs/>
                <w:color w:val="000000"/>
                <w:szCs w:val="21"/>
              </w:rPr>
            </w:pPr>
            <w:r w:rsidRPr="009B6EE8">
              <w:rPr>
                <w:rFonts w:hint="eastAsia"/>
                <w:szCs w:val="21"/>
              </w:rPr>
              <w:t>2025-03</w:t>
            </w:r>
          </w:p>
        </w:tc>
      </w:tr>
      <w:tr w:rsidR="00CC04EB" w:rsidRPr="00914A86" w14:paraId="358C1864" w14:textId="77777777" w:rsidTr="00DC2F54">
        <w:trPr>
          <w:trHeight w:hRule="exact" w:val="2647"/>
          <w:jc w:val="center"/>
        </w:trPr>
        <w:tc>
          <w:tcPr>
            <w:tcW w:w="672" w:type="dxa"/>
            <w:tcBorders>
              <w:top w:val="single" w:sz="6" w:space="0" w:color="auto"/>
              <w:left w:val="single" w:sz="12" w:space="0" w:color="auto"/>
              <w:bottom w:val="single" w:sz="6" w:space="0" w:color="auto"/>
              <w:right w:val="single" w:sz="6" w:space="0" w:color="auto"/>
            </w:tcBorders>
            <w:vAlign w:val="center"/>
          </w:tcPr>
          <w:p w14:paraId="4C217F15" w14:textId="77777777" w:rsidR="00CC04EB" w:rsidRPr="00914A86" w:rsidRDefault="00CC04EB" w:rsidP="00CC04EB">
            <w:pPr>
              <w:spacing w:after="0" w:line="276" w:lineRule="auto"/>
              <w:jc w:val="center"/>
              <w:rPr>
                <w:rFonts w:eastAsia="仿宋"/>
                <w:bCs/>
                <w:color w:val="000000"/>
                <w:szCs w:val="21"/>
              </w:rPr>
            </w:pPr>
            <w:r w:rsidRPr="00914A86">
              <w:rPr>
                <w:rFonts w:eastAsia="仿宋"/>
                <w:bCs/>
                <w:color w:val="000000"/>
                <w:szCs w:val="21"/>
              </w:rPr>
              <w:t>5</w:t>
            </w:r>
          </w:p>
        </w:tc>
        <w:tc>
          <w:tcPr>
            <w:tcW w:w="2715" w:type="dxa"/>
            <w:tcBorders>
              <w:top w:val="single" w:sz="6" w:space="0" w:color="auto"/>
              <w:left w:val="single" w:sz="12" w:space="0" w:color="auto"/>
              <w:bottom w:val="single" w:sz="6" w:space="0" w:color="auto"/>
              <w:right w:val="single" w:sz="6" w:space="0" w:color="auto"/>
            </w:tcBorders>
            <w:vAlign w:val="center"/>
          </w:tcPr>
          <w:p w14:paraId="3C15277D" w14:textId="0159EE51" w:rsidR="00CC04EB" w:rsidRPr="009B6EE8" w:rsidRDefault="00CC04EB" w:rsidP="00CC04EB">
            <w:pPr>
              <w:spacing w:after="0" w:line="276" w:lineRule="auto"/>
              <w:jc w:val="left"/>
              <w:rPr>
                <w:rFonts w:eastAsia="仿宋"/>
                <w:bCs/>
                <w:color w:val="000000"/>
                <w:szCs w:val="21"/>
              </w:rPr>
            </w:pPr>
            <w:r w:rsidRPr="009B6EE8">
              <w:rPr>
                <w:b/>
                <w:bCs/>
                <w:szCs w:val="21"/>
              </w:rPr>
              <w:t>Xiaohui Zhang</w:t>
            </w:r>
            <w:r w:rsidRPr="009B6EE8">
              <w:rPr>
                <w:szCs w:val="21"/>
              </w:rPr>
              <w:t xml:space="preserve">, </w:t>
            </w:r>
            <w:r w:rsidRPr="009B6EE8">
              <w:rPr>
                <w:b/>
                <w:bCs/>
                <w:szCs w:val="21"/>
              </w:rPr>
              <w:t>Xiuyu Guo</w:t>
            </w:r>
            <w:r w:rsidRPr="009B6EE8">
              <w:rPr>
                <w:szCs w:val="21"/>
              </w:rPr>
              <w:t>, Qiaoling Gao,</w:t>
            </w:r>
            <w:r w:rsidRPr="009B6EE8">
              <w:rPr>
                <w:b/>
                <w:bCs/>
                <w:szCs w:val="21"/>
              </w:rPr>
              <w:t xml:space="preserve"> Jingfeng Zhang</w:t>
            </w:r>
            <w:r w:rsidRPr="009B6EE8">
              <w:rPr>
                <w:szCs w:val="21"/>
              </w:rPr>
              <w:t xml:space="preserve">, Jianjun Zheng, Guofang Zhao, Katsuhiro Okuda, Alfredo Tartarone, </w:t>
            </w:r>
            <w:r w:rsidRPr="009B6EE8">
              <w:rPr>
                <w:b/>
                <w:bCs/>
                <w:szCs w:val="21"/>
              </w:rPr>
              <w:t>Maoqing Jiang</w:t>
            </w:r>
          </w:p>
        </w:tc>
        <w:tc>
          <w:tcPr>
            <w:tcW w:w="3620" w:type="dxa"/>
            <w:tcBorders>
              <w:top w:val="single" w:sz="6" w:space="0" w:color="auto"/>
              <w:left w:val="single" w:sz="6" w:space="0" w:color="auto"/>
              <w:bottom w:val="single" w:sz="6" w:space="0" w:color="auto"/>
              <w:right w:val="single" w:sz="6" w:space="0" w:color="auto"/>
            </w:tcBorders>
            <w:vAlign w:val="center"/>
          </w:tcPr>
          <w:p w14:paraId="1298BE9B" w14:textId="79455688" w:rsidR="00CC04EB" w:rsidRPr="009B6EE8" w:rsidRDefault="00CC04EB" w:rsidP="00DC2F54">
            <w:pPr>
              <w:spacing w:after="0" w:line="276" w:lineRule="auto"/>
              <w:rPr>
                <w:rFonts w:eastAsia="仿宋"/>
                <w:bCs/>
                <w:color w:val="000000"/>
                <w:szCs w:val="21"/>
              </w:rPr>
            </w:pPr>
            <w:r w:rsidRPr="009B6EE8">
              <w:rPr>
                <w:szCs w:val="21"/>
              </w:rPr>
              <w:t>Association between cigarette smoking history, metabolic phenotypes, and EGFR mutation status in patients with non-small cell lung cancer. Journal of Thoracic Disease.</w:t>
            </w:r>
          </w:p>
        </w:tc>
        <w:tc>
          <w:tcPr>
            <w:tcW w:w="1058" w:type="dxa"/>
            <w:tcBorders>
              <w:top w:val="single" w:sz="6" w:space="0" w:color="auto"/>
              <w:left w:val="single" w:sz="6" w:space="0" w:color="auto"/>
              <w:bottom w:val="single" w:sz="6" w:space="0" w:color="auto"/>
              <w:right w:val="single" w:sz="6" w:space="0" w:color="auto"/>
            </w:tcBorders>
            <w:vAlign w:val="center"/>
          </w:tcPr>
          <w:p w14:paraId="08D4EBC5" w14:textId="3CD80CB8" w:rsidR="00CC04EB" w:rsidRPr="009B6EE8" w:rsidRDefault="00CC04EB" w:rsidP="00CC04EB">
            <w:pPr>
              <w:spacing w:after="0" w:line="276" w:lineRule="auto"/>
              <w:jc w:val="center"/>
              <w:rPr>
                <w:rFonts w:eastAsia="仿宋"/>
                <w:bCs/>
                <w:color w:val="000000"/>
                <w:szCs w:val="21"/>
              </w:rPr>
            </w:pPr>
            <w:r w:rsidRPr="009B6EE8">
              <w:rPr>
                <w:szCs w:val="21"/>
              </w:rPr>
              <w:t>2023</w:t>
            </w:r>
            <w:r w:rsidR="002636C3">
              <w:rPr>
                <w:rFonts w:hint="eastAsia"/>
                <w:szCs w:val="21"/>
              </w:rPr>
              <w:t>，</w:t>
            </w:r>
            <w:r w:rsidRPr="009B6EE8">
              <w:rPr>
                <w:szCs w:val="21"/>
              </w:rPr>
              <w:t>15(10):</w:t>
            </w:r>
            <w:r w:rsidR="007A349E">
              <w:rPr>
                <w:rFonts w:hint="eastAsia"/>
                <w:szCs w:val="21"/>
              </w:rPr>
              <w:t xml:space="preserve"> </w:t>
            </w:r>
            <w:r w:rsidRPr="009B6EE8">
              <w:rPr>
                <w:szCs w:val="21"/>
              </w:rPr>
              <w:t>5689-5699</w:t>
            </w:r>
          </w:p>
        </w:tc>
        <w:tc>
          <w:tcPr>
            <w:tcW w:w="1276" w:type="dxa"/>
            <w:tcBorders>
              <w:top w:val="single" w:sz="6" w:space="0" w:color="auto"/>
              <w:left w:val="single" w:sz="6" w:space="0" w:color="auto"/>
              <w:bottom w:val="single" w:sz="6" w:space="0" w:color="auto"/>
              <w:right w:val="single" w:sz="6" w:space="0" w:color="auto"/>
            </w:tcBorders>
            <w:vAlign w:val="center"/>
          </w:tcPr>
          <w:p w14:paraId="6B65A587" w14:textId="7B1D867D" w:rsidR="00CC04EB" w:rsidRPr="009B6EE8" w:rsidRDefault="00CC04EB" w:rsidP="00CC04EB">
            <w:pPr>
              <w:spacing w:after="0" w:line="276" w:lineRule="auto"/>
              <w:jc w:val="center"/>
              <w:rPr>
                <w:rFonts w:eastAsia="仿宋"/>
                <w:bCs/>
                <w:color w:val="000000"/>
                <w:szCs w:val="21"/>
              </w:rPr>
            </w:pPr>
            <w:r w:rsidRPr="009B6EE8">
              <w:rPr>
                <w:szCs w:val="21"/>
              </w:rPr>
              <w:t>2023</w:t>
            </w:r>
            <w:r w:rsidRPr="009B6EE8">
              <w:rPr>
                <w:rFonts w:hint="eastAsia"/>
                <w:szCs w:val="21"/>
              </w:rPr>
              <w:t>.</w:t>
            </w:r>
            <w:r w:rsidRPr="009B6EE8">
              <w:rPr>
                <w:szCs w:val="21"/>
              </w:rPr>
              <w:t>08</w:t>
            </w:r>
          </w:p>
        </w:tc>
      </w:tr>
      <w:tr w:rsidR="00F82DAC" w:rsidRPr="00914A86" w14:paraId="7CD30F76" w14:textId="77777777" w:rsidTr="00DC2F54">
        <w:trPr>
          <w:trHeight w:hRule="exact" w:val="2992"/>
          <w:jc w:val="center"/>
        </w:trPr>
        <w:tc>
          <w:tcPr>
            <w:tcW w:w="672" w:type="dxa"/>
            <w:tcBorders>
              <w:top w:val="single" w:sz="6" w:space="0" w:color="auto"/>
              <w:left w:val="single" w:sz="12" w:space="0" w:color="auto"/>
              <w:bottom w:val="single" w:sz="6" w:space="0" w:color="auto"/>
              <w:right w:val="single" w:sz="6" w:space="0" w:color="auto"/>
            </w:tcBorders>
            <w:vAlign w:val="center"/>
          </w:tcPr>
          <w:p w14:paraId="5A9080FA" w14:textId="77777777" w:rsidR="00F82DAC" w:rsidRPr="00914A86" w:rsidRDefault="00F82DAC" w:rsidP="00F82DAC">
            <w:pPr>
              <w:spacing w:after="0" w:line="276" w:lineRule="auto"/>
              <w:jc w:val="center"/>
              <w:rPr>
                <w:rFonts w:eastAsia="仿宋"/>
                <w:bCs/>
                <w:color w:val="000000"/>
                <w:szCs w:val="21"/>
              </w:rPr>
            </w:pPr>
            <w:r w:rsidRPr="00914A86">
              <w:rPr>
                <w:rFonts w:eastAsia="仿宋" w:hint="eastAsia"/>
                <w:bCs/>
                <w:color w:val="000000"/>
                <w:szCs w:val="21"/>
              </w:rPr>
              <w:lastRenderedPageBreak/>
              <w:t>6</w:t>
            </w:r>
          </w:p>
        </w:tc>
        <w:tc>
          <w:tcPr>
            <w:tcW w:w="2715" w:type="dxa"/>
            <w:tcBorders>
              <w:top w:val="single" w:sz="6" w:space="0" w:color="auto"/>
              <w:left w:val="single" w:sz="12" w:space="0" w:color="auto"/>
              <w:bottom w:val="single" w:sz="6" w:space="0" w:color="auto"/>
              <w:right w:val="single" w:sz="6" w:space="0" w:color="auto"/>
            </w:tcBorders>
            <w:vAlign w:val="center"/>
          </w:tcPr>
          <w:p w14:paraId="74B0F00D" w14:textId="72AD159E" w:rsidR="00F82DAC" w:rsidRPr="009B6EE8" w:rsidRDefault="00F82DAC" w:rsidP="00F82DAC">
            <w:pPr>
              <w:spacing w:after="0" w:line="276" w:lineRule="auto"/>
              <w:jc w:val="left"/>
              <w:rPr>
                <w:szCs w:val="21"/>
              </w:rPr>
            </w:pPr>
            <w:r w:rsidRPr="00F379C7">
              <w:rPr>
                <w:b/>
                <w:bCs/>
                <w:szCs w:val="21"/>
                <w:lang w:bidi="ar"/>
              </w:rPr>
              <w:t>Kuan Hu</w:t>
            </w:r>
            <w:r w:rsidRPr="00F379C7">
              <w:rPr>
                <w:szCs w:val="21"/>
                <w:lang w:bidi="ar"/>
              </w:rPr>
              <w:t>, Lin Xie, Yiding Zhang, Masayuki Hanyu, Zhimin Yang, Kotaro Nagatsu, Hisashi Suzuki, Jiang Ouyang, Xiaoyuan Ji, Junjie Wei, Hao Xu, Omid C Farokhzad, Steven H Liang, Lu Wang, Wei Tao, Ming-Rong Zhang</w:t>
            </w:r>
          </w:p>
        </w:tc>
        <w:tc>
          <w:tcPr>
            <w:tcW w:w="3620" w:type="dxa"/>
            <w:tcBorders>
              <w:top w:val="single" w:sz="6" w:space="0" w:color="auto"/>
              <w:left w:val="single" w:sz="6" w:space="0" w:color="auto"/>
              <w:bottom w:val="single" w:sz="6" w:space="0" w:color="auto"/>
              <w:right w:val="single" w:sz="6" w:space="0" w:color="auto"/>
            </w:tcBorders>
            <w:vAlign w:val="center"/>
          </w:tcPr>
          <w:p w14:paraId="42F61EE1" w14:textId="476CBCFE" w:rsidR="00F82DAC" w:rsidRPr="009B6EE8" w:rsidRDefault="00F82DAC" w:rsidP="00DC2F54">
            <w:pPr>
              <w:widowControl/>
              <w:spacing w:after="0" w:line="276" w:lineRule="auto"/>
              <w:rPr>
                <w:rFonts w:eastAsia="仿宋"/>
                <w:bCs/>
                <w:color w:val="000000"/>
                <w:szCs w:val="21"/>
              </w:rPr>
            </w:pPr>
            <w:r w:rsidRPr="00F379C7">
              <w:rPr>
                <w:rFonts w:hint="eastAsia"/>
                <w:szCs w:val="21"/>
                <w:lang w:bidi="ar"/>
              </w:rPr>
              <w:t>Marriage of black phosphorus and Cu</w:t>
            </w:r>
            <w:r w:rsidRPr="00DC2F54">
              <w:rPr>
                <w:szCs w:val="21"/>
                <w:vertAlign w:val="superscript"/>
                <w:lang w:bidi="ar"/>
              </w:rPr>
              <w:t>2+</w:t>
            </w:r>
            <w:r w:rsidRPr="00F379C7">
              <w:rPr>
                <w:rFonts w:hint="eastAsia"/>
                <w:szCs w:val="21"/>
                <w:lang w:bidi="ar"/>
              </w:rPr>
              <w:t xml:space="preserve"> as effective photothermal agents for PET-guided combination cancer therapy</w:t>
            </w:r>
            <w:r>
              <w:rPr>
                <w:rFonts w:hint="eastAsia"/>
                <w:szCs w:val="21"/>
                <w:lang w:bidi="ar"/>
              </w:rPr>
              <w:t xml:space="preserve">. </w:t>
            </w:r>
            <w:r w:rsidRPr="00F379C7">
              <w:rPr>
                <w:szCs w:val="21"/>
                <w:lang w:bidi="ar"/>
              </w:rPr>
              <w:t>Nat</w:t>
            </w:r>
            <w:r w:rsidR="007A349E">
              <w:rPr>
                <w:rFonts w:hint="eastAsia"/>
                <w:szCs w:val="21"/>
                <w:lang w:bidi="ar"/>
              </w:rPr>
              <w:t>ure</w:t>
            </w:r>
            <w:r w:rsidRPr="00F379C7">
              <w:rPr>
                <w:szCs w:val="21"/>
                <w:lang w:bidi="ar"/>
              </w:rPr>
              <w:t xml:space="preserve"> Commun</w:t>
            </w:r>
            <w:r w:rsidR="007A349E">
              <w:rPr>
                <w:rFonts w:hint="eastAsia"/>
                <w:szCs w:val="21"/>
                <w:lang w:bidi="ar"/>
              </w:rPr>
              <w:t>ications</w:t>
            </w:r>
          </w:p>
        </w:tc>
        <w:tc>
          <w:tcPr>
            <w:tcW w:w="1058" w:type="dxa"/>
            <w:tcBorders>
              <w:top w:val="single" w:sz="6" w:space="0" w:color="auto"/>
              <w:left w:val="single" w:sz="6" w:space="0" w:color="auto"/>
              <w:bottom w:val="single" w:sz="6" w:space="0" w:color="auto"/>
              <w:right w:val="single" w:sz="6" w:space="0" w:color="auto"/>
            </w:tcBorders>
            <w:vAlign w:val="center"/>
          </w:tcPr>
          <w:p w14:paraId="0DDA7BBC" w14:textId="2D0FCA56" w:rsidR="00F82DAC" w:rsidRPr="009B6EE8" w:rsidRDefault="00F82DAC" w:rsidP="00F82DAC">
            <w:pPr>
              <w:spacing w:after="0" w:line="276" w:lineRule="auto"/>
              <w:jc w:val="center"/>
              <w:rPr>
                <w:rFonts w:eastAsia="仿宋"/>
                <w:bCs/>
                <w:color w:val="000000"/>
                <w:szCs w:val="21"/>
              </w:rPr>
            </w:pPr>
            <w:r w:rsidRPr="00F379C7">
              <w:rPr>
                <w:szCs w:val="21"/>
                <w:lang w:bidi="ar"/>
              </w:rPr>
              <w:t>2020</w:t>
            </w:r>
            <w:r w:rsidR="002636C3">
              <w:rPr>
                <w:rFonts w:hint="eastAsia"/>
                <w:szCs w:val="21"/>
                <w:lang w:bidi="ar"/>
              </w:rPr>
              <w:t>,</w:t>
            </w:r>
            <w:r w:rsidRPr="00F379C7">
              <w:rPr>
                <w:szCs w:val="21"/>
                <w:lang w:bidi="ar"/>
              </w:rPr>
              <w:t>11(1):</w:t>
            </w:r>
            <w:r w:rsidR="007A349E">
              <w:rPr>
                <w:rFonts w:hint="eastAsia"/>
                <w:szCs w:val="21"/>
                <w:lang w:bidi="ar"/>
              </w:rPr>
              <w:t xml:space="preserve"> </w:t>
            </w:r>
            <w:r w:rsidRPr="00F379C7">
              <w:rPr>
                <w:szCs w:val="21"/>
                <w:lang w:bidi="ar"/>
              </w:rPr>
              <w:t>2778</w:t>
            </w:r>
          </w:p>
        </w:tc>
        <w:tc>
          <w:tcPr>
            <w:tcW w:w="1276" w:type="dxa"/>
            <w:tcBorders>
              <w:top w:val="single" w:sz="6" w:space="0" w:color="auto"/>
              <w:left w:val="single" w:sz="6" w:space="0" w:color="auto"/>
              <w:bottom w:val="single" w:sz="6" w:space="0" w:color="auto"/>
              <w:right w:val="single" w:sz="6" w:space="0" w:color="auto"/>
            </w:tcBorders>
            <w:vAlign w:val="center"/>
          </w:tcPr>
          <w:p w14:paraId="11C9912C" w14:textId="27ED22A8" w:rsidR="00F82DAC" w:rsidRPr="009B6EE8" w:rsidRDefault="00F82DAC" w:rsidP="00F82DAC">
            <w:pPr>
              <w:spacing w:after="0" w:line="276" w:lineRule="auto"/>
              <w:jc w:val="center"/>
              <w:rPr>
                <w:rFonts w:eastAsia="仿宋"/>
                <w:bCs/>
                <w:color w:val="000000"/>
                <w:szCs w:val="21"/>
              </w:rPr>
            </w:pPr>
            <w:r w:rsidRPr="009B6EE8">
              <w:rPr>
                <w:szCs w:val="21"/>
                <w:lang w:bidi="ar"/>
              </w:rPr>
              <w:t>202</w:t>
            </w:r>
            <w:r>
              <w:rPr>
                <w:rFonts w:hint="eastAsia"/>
                <w:szCs w:val="21"/>
                <w:lang w:bidi="ar"/>
              </w:rPr>
              <w:t>0</w:t>
            </w:r>
            <w:r w:rsidRPr="009B6EE8">
              <w:rPr>
                <w:szCs w:val="21"/>
                <w:lang w:bidi="ar"/>
              </w:rPr>
              <w:t>.0</w:t>
            </w:r>
            <w:r>
              <w:rPr>
                <w:rFonts w:hint="eastAsia"/>
                <w:szCs w:val="21"/>
                <w:lang w:bidi="ar"/>
              </w:rPr>
              <w:t>6</w:t>
            </w:r>
          </w:p>
        </w:tc>
      </w:tr>
      <w:tr w:rsidR="00CC04EB" w:rsidRPr="00914A86" w14:paraId="041E728F" w14:textId="77777777" w:rsidTr="00DC2F54">
        <w:trPr>
          <w:trHeight w:hRule="exact" w:val="1843"/>
          <w:jc w:val="center"/>
        </w:trPr>
        <w:tc>
          <w:tcPr>
            <w:tcW w:w="672" w:type="dxa"/>
            <w:tcBorders>
              <w:top w:val="single" w:sz="6" w:space="0" w:color="auto"/>
              <w:left w:val="single" w:sz="12" w:space="0" w:color="auto"/>
              <w:bottom w:val="single" w:sz="6" w:space="0" w:color="auto"/>
              <w:right w:val="single" w:sz="6" w:space="0" w:color="auto"/>
            </w:tcBorders>
            <w:vAlign w:val="center"/>
          </w:tcPr>
          <w:p w14:paraId="480510D6" w14:textId="77777777" w:rsidR="00CC04EB" w:rsidRPr="00914A86" w:rsidRDefault="00CC04EB" w:rsidP="00CC04EB">
            <w:pPr>
              <w:spacing w:after="0" w:line="276" w:lineRule="auto"/>
              <w:jc w:val="center"/>
              <w:rPr>
                <w:rFonts w:eastAsia="仿宋"/>
                <w:bCs/>
                <w:color w:val="000000"/>
                <w:szCs w:val="21"/>
              </w:rPr>
            </w:pPr>
            <w:r w:rsidRPr="00914A86">
              <w:rPr>
                <w:rFonts w:eastAsia="仿宋" w:hint="eastAsia"/>
                <w:bCs/>
                <w:color w:val="000000"/>
                <w:szCs w:val="21"/>
              </w:rPr>
              <w:t>7</w:t>
            </w:r>
          </w:p>
        </w:tc>
        <w:tc>
          <w:tcPr>
            <w:tcW w:w="2715" w:type="dxa"/>
            <w:tcBorders>
              <w:top w:val="single" w:sz="6" w:space="0" w:color="auto"/>
              <w:left w:val="single" w:sz="12" w:space="0" w:color="auto"/>
              <w:bottom w:val="single" w:sz="6" w:space="0" w:color="auto"/>
              <w:right w:val="single" w:sz="6" w:space="0" w:color="auto"/>
            </w:tcBorders>
            <w:vAlign w:val="center"/>
          </w:tcPr>
          <w:p w14:paraId="0563BC09" w14:textId="7578DA99" w:rsidR="00CC04EB" w:rsidRPr="009B6EE8" w:rsidRDefault="00CC04EB" w:rsidP="00CC04EB">
            <w:pPr>
              <w:spacing w:after="0" w:line="276" w:lineRule="auto"/>
              <w:jc w:val="left"/>
              <w:rPr>
                <w:szCs w:val="21"/>
              </w:rPr>
            </w:pPr>
            <w:r w:rsidRPr="009B6EE8">
              <w:rPr>
                <w:rFonts w:hint="eastAsia"/>
                <w:szCs w:val="21"/>
              </w:rPr>
              <w:t xml:space="preserve">Duo Wang, Jun Zhou, Weimin Fang, Cuiqing Huang, Zerong Chen, Meng Fan, Ming-Rong Zhang, Zeyu Xiao, </w:t>
            </w:r>
            <w:r w:rsidRPr="009B6EE8">
              <w:rPr>
                <w:rFonts w:hint="eastAsia"/>
                <w:b/>
                <w:bCs/>
                <w:szCs w:val="21"/>
              </w:rPr>
              <w:t>Kuan Hu</w:t>
            </w:r>
            <w:r w:rsidRPr="009B6EE8">
              <w:rPr>
                <w:rFonts w:hint="eastAsia"/>
                <w:szCs w:val="21"/>
              </w:rPr>
              <w:t>, Liangping Luo</w:t>
            </w:r>
          </w:p>
        </w:tc>
        <w:tc>
          <w:tcPr>
            <w:tcW w:w="3620" w:type="dxa"/>
            <w:tcBorders>
              <w:top w:val="single" w:sz="6" w:space="0" w:color="auto"/>
              <w:left w:val="single" w:sz="6" w:space="0" w:color="auto"/>
              <w:bottom w:val="single" w:sz="6" w:space="0" w:color="auto"/>
              <w:right w:val="single" w:sz="6" w:space="0" w:color="auto"/>
            </w:tcBorders>
            <w:vAlign w:val="center"/>
          </w:tcPr>
          <w:p w14:paraId="5E315406" w14:textId="2598188A" w:rsidR="00CC04EB" w:rsidRPr="009B6EE8" w:rsidRDefault="00CC04EB" w:rsidP="00DC2F54">
            <w:pPr>
              <w:spacing w:after="0" w:line="276" w:lineRule="auto"/>
              <w:rPr>
                <w:rFonts w:eastAsia="仿宋"/>
                <w:bCs/>
                <w:color w:val="000000"/>
                <w:szCs w:val="21"/>
              </w:rPr>
            </w:pPr>
            <w:r w:rsidRPr="009B6EE8">
              <w:rPr>
                <w:rFonts w:hint="eastAsia"/>
                <w:szCs w:val="21"/>
              </w:rPr>
              <w:t>A multifunctional nanotheranostic agent potentiates erlotinib to EGFR wild-type non-small cell lung cancer. Bioactive Materials</w:t>
            </w:r>
          </w:p>
        </w:tc>
        <w:tc>
          <w:tcPr>
            <w:tcW w:w="1058" w:type="dxa"/>
            <w:tcBorders>
              <w:top w:val="single" w:sz="6" w:space="0" w:color="auto"/>
              <w:left w:val="single" w:sz="6" w:space="0" w:color="auto"/>
              <w:bottom w:val="single" w:sz="6" w:space="0" w:color="auto"/>
              <w:right w:val="single" w:sz="6" w:space="0" w:color="auto"/>
            </w:tcBorders>
            <w:vAlign w:val="center"/>
          </w:tcPr>
          <w:p w14:paraId="25715135" w14:textId="2E609095" w:rsidR="00CC04EB" w:rsidRPr="009B6EE8" w:rsidRDefault="00CC04EB" w:rsidP="00CC04EB">
            <w:pPr>
              <w:spacing w:after="0" w:line="276" w:lineRule="auto"/>
              <w:jc w:val="center"/>
              <w:rPr>
                <w:rFonts w:eastAsia="仿宋"/>
                <w:bCs/>
                <w:color w:val="000000"/>
                <w:szCs w:val="21"/>
              </w:rPr>
            </w:pPr>
            <w:r w:rsidRPr="009B6EE8">
              <w:rPr>
                <w:rFonts w:hint="eastAsia"/>
                <w:szCs w:val="21"/>
              </w:rPr>
              <w:t>2021,13:312-323</w:t>
            </w:r>
          </w:p>
        </w:tc>
        <w:tc>
          <w:tcPr>
            <w:tcW w:w="1276" w:type="dxa"/>
            <w:tcBorders>
              <w:top w:val="single" w:sz="6" w:space="0" w:color="auto"/>
              <w:left w:val="single" w:sz="6" w:space="0" w:color="auto"/>
              <w:bottom w:val="single" w:sz="6" w:space="0" w:color="auto"/>
              <w:right w:val="single" w:sz="6" w:space="0" w:color="auto"/>
            </w:tcBorders>
            <w:vAlign w:val="center"/>
          </w:tcPr>
          <w:p w14:paraId="07452EBB" w14:textId="49977041" w:rsidR="00CC04EB" w:rsidRPr="009B6EE8" w:rsidRDefault="00CC04EB" w:rsidP="00CC04EB">
            <w:pPr>
              <w:spacing w:after="0" w:line="276" w:lineRule="auto"/>
              <w:jc w:val="center"/>
              <w:rPr>
                <w:rFonts w:eastAsia="仿宋"/>
                <w:bCs/>
                <w:color w:val="000000"/>
                <w:szCs w:val="21"/>
              </w:rPr>
            </w:pPr>
            <w:r w:rsidRPr="009B6EE8">
              <w:rPr>
                <w:rFonts w:hint="eastAsia"/>
                <w:szCs w:val="21"/>
              </w:rPr>
              <w:t>2021.11</w:t>
            </w:r>
          </w:p>
        </w:tc>
      </w:tr>
      <w:tr w:rsidR="00CC04EB" w:rsidRPr="00914A86" w14:paraId="0C489FDC" w14:textId="77777777" w:rsidTr="00DC2F54">
        <w:trPr>
          <w:trHeight w:hRule="exact" w:val="3829"/>
          <w:jc w:val="center"/>
        </w:trPr>
        <w:tc>
          <w:tcPr>
            <w:tcW w:w="672" w:type="dxa"/>
            <w:tcBorders>
              <w:top w:val="single" w:sz="6" w:space="0" w:color="auto"/>
              <w:left w:val="single" w:sz="12" w:space="0" w:color="auto"/>
              <w:bottom w:val="single" w:sz="6" w:space="0" w:color="auto"/>
              <w:right w:val="single" w:sz="6" w:space="0" w:color="auto"/>
            </w:tcBorders>
            <w:vAlign w:val="center"/>
          </w:tcPr>
          <w:p w14:paraId="1F1D9B63" w14:textId="77777777" w:rsidR="00CC04EB" w:rsidRPr="00914A86" w:rsidRDefault="00CC04EB" w:rsidP="00CC04EB">
            <w:pPr>
              <w:spacing w:after="0" w:line="276" w:lineRule="auto"/>
              <w:jc w:val="center"/>
              <w:rPr>
                <w:rFonts w:eastAsia="仿宋"/>
                <w:bCs/>
                <w:color w:val="000000"/>
                <w:szCs w:val="21"/>
              </w:rPr>
            </w:pPr>
            <w:r w:rsidRPr="00914A86">
              <w:rPr>
                <w:rFonts w:eastAsia="仿宋" w:hint="eastAsia"/>
                <w:bCs/>
                <w:color w:val="000000"/>
                <w:szCs w:val="21"/>
              </w:rPr>
              <w:t>8</w:t>
            </w:r>
          </w:p>
        </w:tc>
        <w:tc>
          <w:tcPr>
            <w:tcW w:w="2715" w:type="dxa"/>
            <w:tcBorders>
              <w:top w:val="single" w:sz="6" w:space="0" w:color="auto"/>
              <w:left w:val="single" w:sz="12" w:space="0" w:color="auto"/>
              <w:bottom w:val="single" w:sz="6" w:space="0" w:color="auto"/>
              <w:right w:val="single" w:sz="6" w:space="0" w:color="auto"/>
            </w:tcBorders>
            <w:vAlign w:val="center"/>
          </w:tcPr>
          <w:p w14:paraId="4DDEEAB9" w14:textId="02272A7B" w:rsidR="00CC04EB" w:rsidRPr="009B6EE8" w:rsidRDefault="00A26800" w:rsidP="00CC04EB">
            <w:pPr>
              <w:spacing w:after="0" w:line="276" w:lineRule="auto"/>
              <w:jc w:val="left"/>
              <w:rPr>
                <w:szCs w:val="21"/>
              </w:rPr>
            </w:pPr>
            <w:r w:rsidRPr="009B6EE8">
              <w:rPr>
                <w:b/>
                <w:bCs/>
                <w:szCs w:val="21"/>
              </w:rPr>
              <w:t>Siqi Zhang</w:t>
            </w:r>
            <w:r w:rsidRPr="009B6EE8">
              <w:rPr>
                <w:szCs w:val="21"/>
              </w:rPr>
              <w:t xml:space="preserve">, Xiaohui Ma, Jiang Wu, Jieting Shen, Yuntao Shi, Xingkai Wang, Lin Xie, Xiaona Sun, Yuxuan Wu, Hao Tian, Xin Gao, Xueyao Chen, Hongyi Huang Lu Chen, Xuekai Song, Qichen Hu, Hailong Zhang, Feng Wang, Zhao-Hui Jin, Ming-Rong Zhang, Rui Wang, </w:t>
            </w:r>
            <w:r w:rsidRPr="009B6EE8">
              <w:rPr>
                <w:b/>
                <w:bCs/>
                <w:szCs w:val="21"/>
              </w:rPr>
              <w:t>Kuan Hu</w:t>
            </w:r>
          </w:p>
        </w:tc>
        <w:tc>
          <w:tcPr>
            <w:tcW w:w="3620" w:type="dxa"/>
            <w:tcBorders>
              <w:top w:val="single" w:sz="6" w:space="0" w:color="auto"/>
              <w:left w:val="single" w:sz="6" w:space="0" w:color="auto"/>
              <w:bottom w:val="single" w:sz="6" w:space="0" w:color="auto"/>
              <w:right w:val="single" w:sz="6" w:space="0" w:color="auto"/>
            </w:tcBorders>
            <w:vAlign w:val="center"/>
          </w:tcPr>
          <w:p w14:paraId="7BDF992A" w14:textId="68DFA02B" w:rsidR="00CC04EB" w:rsidRPr="009B6EE8" w:rsidRDefault="00A26800" w:rsidP="00DC2F54">
            <w:pPr>
              <w:widowControl/>
              <w:spacing w:after="0" w:line="276" w:lineRule="auto"/>
              <w:rPr>
                <w:rFonts w:eastAsia="仿宋"/>
                <w:bCs/>
                <w:color w:val="000000"/>
                <w:szCs w:val="21"/>
              </w:rPr>
            </w:pPr>
            <w:r w:rsidRPr="009B6EE8">
              <w:rPr>
                <w:rFonts w:eastAsia="仿宋"/>
                <w:bCs/>
                <w:color w:val="000000"/>
                <w:szCs w:val="21"/>
              </w:rPr>
              <w:t>Enhanced radiotheranostic targeting of integrin α5β1 with PEGylation -enabled peptide multidisplay platform (PEGibody): A strategy for prolonged tumor retention with fast blood clearance</w:t>
            </w:r>
            <w:r w:rsidRPr="009B6EE8">
              <w:rPr>
                <w:rFonts w:eastAsia="仿宋" w:hint="eastAsia"/>
                <w:bCs/>
                <w:color w:val="000000"/>
                <w:szCs w:val="21"/>
              </w:rPr>
              <w:t xml:space="preserve">. </w:t>
            </w:r>
            <w:r w:rsidRPr="009B6EE8">
              <w:rPr>
                <w:rFonts w:eastAsia="仿宋"/>
                <w:bCs/>
                <w:color w:val="000000"/>
                <w:szCs w:val="21"/>
              </w:rPr>
              <w:t>Acta Pharm</w:t>
            </w:r>
            <w:r w:rsidR="007A349E">
              <w:rPr>
                <w:rFonts w:eastAsia="仿宋" w:hint="eastAsia"/>
                <w:bCs/>
                <w:color w:val="000000"/>
                <w:szCs w:val="21"/>
              </w:rPr>
              <w:t>aceutica</w:t>
            </w:r>
            <w:r w:rsidRPr="009B6EE8">
              <w:rPr>
                <w:rFonts w:eastAsia="仿宋"/>
                <w:bCs/>
                <w:color w:val="000000"/>
                <w:szCs w:val="21"/>
              </w:rPr>
              <w:t xml:space="preserve"> Sin</w:t>
            </w:r>
            <w:r w:rsidR="007A349E">
              <w:rPr>
                <w:rFonts w:eastAsia="仿宋" w:hint="eastAsia"/>
                <w:bCs/>
                <w:color w:val="000000"/>
                <w:szCs w:val="21"/>
              </w:rPr>
              <w:t>ica</w:t>
            </w:r>
            <w:r w:rsidRPr="009B6EE8">
              <w:rPr>
                <w:rFonts w:eastAsia="仿宋"/>
                <w:bCs/>
                <w:color w:val="000000"/>
                <w:szCs w:val="21"/>
              </w:rPr>
              <w:t xml:space="preserve"> B</w:t>
            </w:r>
          </w:p>
        </w:tc>
        <w:tc>
          <w:tcPr>
            <w:tcW w:w="1058" w:type="dxa"/>
            <w:tcBorders>
              <w:top w:val="single" w:sz="6" w:space="0" w:color="auto"/>
              <w:left w:val="single" w:sz="6" w:space="0" w:color="auto"/>
              <w:bottom w:val="single" w:sz="6" w:space="0" w:color="auto"/>
              <w:right w:val="single" w:sz="6" w:space="0" w:color="auto"/>
            </w:tcBorders>
            <w:vAlign w:val="center"/>
          </w:tcPr>
          <w:p w14:paraId="4C03D7EB" w14:textId="51D1FF63" w:rsidR="00CC04EB" w:rsidRPr="009B6EE8" w:rsidRDefault="00A26800" w:rsidP="00CC04EB">
            <w:pPr>
              <w:spacing w:after="0" w:line="276" w:lineRule="auto"/>
              <w:jc w:val="center"/>
              <w:rPr>
                <w:rFonts w:eastAsia="仿宋"/>
                <w:bCs/>
                <w:color w:val="000000"/>
                <w:szCs w:val="21"/>
              </w:rPr>
            </w:pPr>
            <w:r w:rsidRPr="009B6EE8">
              <w:rPr>
                <w:rFonts w:eastAsia="仿宋"/>
                <w:bCs/>
                <w:color w:val="000000"/>
                <w:szCs w:val="21"/>
              </w:rPr>
              <w:t>2025</w:t>
            </w:r>
            <w:r w:rsidRPr="009B6EE8">
              <w:rPr>
                <w:rFonts w:eastAsia="仿宋" w:hint="eastAsia"/>
                <w:bCs/>
                <w:color w:val="000000"/>
                <w:szCs w:val="21"/>
              </w:rPr>
              <w:t xml:space="preserve">, </w:t>
            </w:r>
            <w:r w:rsidRPr="009B6EE8">
              <w:rPr>
                <w:rFonts w:eastAsia="仿宋"/>
                <w:bCs/>
                <w:color w:val="000000"/>
                <w:szCs w:val="21"/>
              </w:rPr>
              <w:t>15(2):</w:t>
            </w:r>
            <w:r w:rsidR="007A349E">
              <w:rPr>
                <w:rFonts w:eastAsia="仿宋" w:hint="eastAsia"/>
                <w:bCs/>
                <w:color w:val="000000"/>
                <w:szCs w:val="21"/>
              </w:rPr>
              <w:t xml:space="preserve"> </w:t>
            </w:r>
            <w:r w:rsidRPr="009B6EE8">
              <w:rPr>
                <w:rFonts w:eastAsia="仿宋"/>
                <w:bCs/>
                <w:color w:val="000000"/>
                <w:szCs w:val="21"/>
              </w:rPr>
              <w:t>692-706</w:t>
            </w:r>
          </w:p>
        </w:tc>
        <w:tc>
          <w:tcPr>
            <w:tcW w:w="1276" w:type="dxa"/>
            <w:tcBorders>
              <w:top w:val="single" w:sz="6" w:space="0" w:color="auto"/>
              <w:left w:val="single" w:sz="6" w:space="0" w:color="auto"/>
              <w:bottom w:val="single" w:sz="6" w:space="0" w:color="auto"/>
              <w:right w:val="single" w:sz="6" w:space="0" w:color="auto"/>
            </w:tcBorders>
            <w:vAlign w:val="center"/>
          </w:tcPr>
          <w:p w14:paraId="4A7F2F5B" w14:textId="3AFFD2E3" w:rsidR="00CC04EB" w:rsidRPr="009B6EE8" w:rsidRDefault="00CC04EB" w:rsidP="00CC04EB">
            <w:pPr>
              <w:spacing w:after="0" w:line="276" w:lineRule="auto"/>
              <w:jc w:val="center"/>
              <w:rPr>
                <w:rFonts w:eastAsia="仿宋"/>
                <w:bCs/>
                <w:color w:val="000000"/>
                <w:szCs w:val="21"/>
              </w:rPr>
            </w:pPr>
            <w:r w:rsidRPr="009B6EE8">
              <w:rPr>
                <w:rFonts w:hint="eastAsia"/>
                <w:szCs w:val="21"/>
              </w:rPr>
              <w:t>2025.0</w:t>
            </w:r>
            <w:r w:rsidR="00A26800" w:rsidRPr="009B6EE8">
              <w:rPr>
                <w:rFonts w:hint="eastAsia"/>
                <w:szCs w:val="21"/>
              </w:rPr>
              <w:t>2</w:t>
            </w:r>
          </w:p>
        </w:tc>
      </w:tr>
      <w:tr w:rsidR="00CC04EB" w:rsidRPr="00914A86" w14:paraId="7D56D60A" w14:textId="77777777" w:rsidTr="00DC2F54">
        <w:trPr>
          <w:trHeight w:hRule="exact" w:val="2264"/>
          <w:jc w:val="center"/>
        </w:trPr>
        <w:tc>
          <w:tcPr>
            <w:tcW w:w="672" w:type="dxa"/>
            <w:tcBorders>
              <w:top w:val="single" w:sz="6" w:space="0" w:color="auto"/>
              <w:left w:val="single" w:sz="12" w:space="0" w:color="auto"/>
              <w:bottom w:val="single" w:sz="6" w:space="0" w:color="auto"/>
              <w:right w:val="single" w:sz="6" w:space="0" w:color="auto"/>
            </w:tcBorders>
            <w:vAlign w:val="center"/>
          </w:tcPr>
          <w:p w14:paraId="592980AE" w14:textId="77777777" w:rsidR="00CC04EB" w:rsidRPr="00914A86" w:rsidRDefault="00CC04EB" w:rsidP="00CC04EB">
            <w:pPr>
              <w:spacing w:after="0" w:line="276" w:lineRule="auto"/>
              <w:jc w:val="center"/>
              <w:rPr>
                <w:rFonts w:eastAsia="仿宋"/>
                <w:bCs/>
                <w:color w:val="000000"/>
                <w:szCs w:val="21"/>
              </w:rPr>
            </w:pPr>
            <w:r w:rsidRPr="00914A86">
              <w:rPr>
                <w:rFonts w:eastAsia="仿宋"/>
                <w:bCs/>
                <w:color w:val="000000"/>
                <w:szCs w:val="21"/>
              </w:rPr>
              <w:t>9</w:t>
            </w:r>
          </w:p>
        </w:tc>
        <w:tc>
          <w:tcPr>
            <w:tcW w:w="2715" w:type="dxa"/>
            <w:tcBorders>
              <w:top w:val="single" w:sz="6" w:space="0" w:color="auto"/>
              <w:left w:val="single" w:sz="12" w:space="0" w:color="auto"/>
              <w:bottom w:val="single" w:sz="6" w:space="0" w:color="auto"/>
              <w:right w:val="single" w:sz="6" w:space="0" w:color="auto"/>
            </w:tcBorders>
            <w:vAlign w:val="center"/>
          </w:tcPr>
          <w:p w14:paraId="283A712C" w14:textId="24307055" w:rsidR="00CC04EB" w:rsidRPr="009B6EE8" w:rsidRDefault="00CC04EB" w:rsidP="00CC04EB">
            <w:pPr>
              <w:spacing w:after="0" w:line="276" w:lineRule="auto"/>
              <w:jc w:val="left"/>
              <w:rPr>
                <w:szCs w:val="21"/>
              </w:rPr>
            </w:pPr>
            <w:r w:rsidRPr="009B6EE8">
              <w:rPr>
                <w:rFonts w:hint="eastAsia"/>
                <w:b/>
                <w:bCs/>
                <w:szCs w:val="21"/>
              </w:rPr>
              <w:t>Kuan Hu</w:t>
            </w:r>
            <w:r w:rsidRPr="009B6EE8">
              <w:rPr>
                <w:rFonts w:hint="eastAsia"/>
                <w:szCs w:val="21"/>
              </w:rPr>
              <w:t>, Xiaohui Ma, Lin Xie, Yiding Zhang, Masayuki Hanyu, Honoka Obata, Lulu Zhang, Kotaro Nagatsu, Hisashi Suzuki, Rui Shi, Weizhi Wang, Ming</w:t>
            </w:r>
            <w:r w:rsidR="007E449C" w:rsidRPr="009B6EE8">
              <w:rPr>
                <w:rFonts w:hint="eastAsia"/>
                <w:szCs w:val="21"/>
              </w:rPr>
              <w:t>r</w:t>
            </w:r>
            <w:r w:rsidRPr="009B6EE8">
              <w:rPr>
                <w:rFonts w:hint="eastAsia"/>
                <w:szCs w:val="21"/>
              </w:rPr>
              <w:t>ong Zhang</w:t>
            </w:r>
          </w:p>
        </w:tc>
        <w:tc>
          <w:tcPr>
            <w:tcW w:w="3620" w:type="dxa"/>
            <w:tcBorders>
              <w:top w:val="single" w:sz="6" w:space="0" w:color="auto"/>
              <w:left w:val="single" w:sz="6" w:space="0" w:color="auto"/>
              <w:bottom w:val="single" w:sz="6" w:space="0" w:color="auto"/>
              <w:right w:val="single" w:sz="6" w:space="0" w:color="auto"/>
            </w:tcBorders>
            <w:vAlign w:val="center"/>
          </w:tcPr>
          <w:p w14:paraId="65147648" w14:textId="003F5103" w:rsidR="00CC04EB" w:rsidRPr="009B6EE8" w:rsidRDefault="00CC04EB" w:rsidP="00DC2F54">
            <w:pPr>
              <w:spacing w:after="0" w:line="276" w:lineRule="auto"/>
              <w:rPr>
                <w:szCs w:val="21"/>
              </w:rPr>
            </w:pPr>
            <w:r w:rsidRPr="009B6EE8">
              <w:rPr>
                <w:rFonts w:hint="eastAsia"/>
                <w:szCs w:val="21"/>
              </w:rPr>
              <w:t>Development of a Stable Peptide-Based PET Tracer for Detecting CD133-Expressing Cancer Cells. ACS Omega</w:t>
            </w:r>
          </w:p>
        </w:tc>
        <w:tc>
          <w:tcPr>
            <w:tcW w:w="1058" w:type="dxa"/>
            <w:tcBorders>
              <w:top w:val="single" w:sz="6" w:space="0" w:color="auto"/>
              <w:left w:val="single" w:sz="6" w:space="0" w:color="auto"/>
              <w:bottom w:val="single" w:sz="6" w:space="0" w:color="auto"/>
              <w:right w:val="single" w:sz="6" w:space="0" w:color="auto"/>
            </w:tcBorders>
            <w:vAlign w:val="center"/>
          </w:tcPr>
          <w:p w14:paraId="779FC001" w14:textId="3EC6B93E" w:rsidR="00CC04EB" w:rsidRPr="009B6EE8" w:rsidRDefault="00CC04EB" w:rsidP="00CC04EB">
            <w:pPr>
              <w:spacing w:after="0" w:line="276" w:lineRule="auto"/>
              <w:jc w:val="center"/>
              <w:rPr>
                <w:szCs w:val="21"/>
              </w:rPr>
            </w:pPr>
            <w:r w:rsidRPr="009B6EE8">
              <w:rPr>
                <w:rFonts w:hint="eastAsia"/>
                <w:szCs w:val="21"/>
              </w:rPr>
              <w:t>2021</w:t>
            </w:r>
            <w:r w:rsidR="002636C3">
              <w:rPr>
                <w:rFonts w:hint="eastAsia"/>
                <w:szCs w:val="21"/>
              </w:rPr>
              <w:t>,</w:t>
            </w:r>
            <w:r w:rsidRPr="009B6EE8">
              <w:rPr>
                <w:rFonts w:hint="eastAsia"/>
                <w:szCs w:val="21"/>
              </w:rPr>
              <w:t>7(1):</w:t>
            </w:r>
            <w:r w:rsidR="007A349E">
              <w:rPr>
                <w:rFonts w:hint="eastAsia"/>
                <w:szCs w:val="21"/>
              </w:rPr>
              <w:t xml:space="preserve"> </w:t>
            </w:r>
            <w:r w:rsidRPr="009B6EE8">
              <w:rPr>
                <w:rFonts w:hint="eastAsia"/>
                <w:szCs w:val="21"/>
              </w:rPr>
              <w:t>334-341</w:t>
            </w:r>
          </w:p>
        </w:tc>
        <w:tc>
          <w:tcPr>
            <w:tcW w:w="1276" w:type="dxa"/>
            <w:tcBorders>
              <w:top w:val="single" w:sz="6" w:space="0" w:color="auto"/>
              <w:left w:val="single" w:sz="6" w:space="0" w:color="auto"/>
              <w:bottom w:val="single" w:sz="6" w:space="0" w:color="auto"/>
              <w:right w:val="single" w:sz="6" w:space="0" w:color="auto"/>
            </w:tcBorders>
            <w:vAlign w:val="center"/>
          </w:tcPr>
          <w:p w14:paraId="4695D69B" w14:textId="575BBE49" w:rsidR="00CC04EB" w:rsidRPr="009B6EE8" w:rsidRDefault="00CC04EB" w:rsidP="00CC04EB">
            <w:pPr>
              <w:spacing w:after="0" w:line="276" w:lineRule="auto"/>
              <w:jc w:val="center"/>
              <w:rPr>
                <w:szCs w:val="21"/>
              </w:rPr>
            </w:pPr>
            <w:r w:rsidRPr="009B6EE8">
              <w:rPr>
                <w:rFonts w:hint="eastAsia"/>
                <w:szCs w:val="21"/>
              </w:rPr>
              <w:t>2021.12</w:t>
            </w:r>
          </w:p>
        </w:tc>
      </w:tr>
      <w:tr w:rsidR="00CC04EB" w:rsidRPr="00914A86" w14:paraId="774324B9" w14:textId="77777777" w:rsidTr="00DC2F54">
        <w:trPr>
          <w:trHeight w:hRule="exact" w:val="2268"/>
          <w:jc w:val="center"/>
        </w:trPr>
        <w:tc>
          <w:tcPr>
            <w:tcW w:w="672" w:type="dxa"/>
            <w:tcBorders>
              <w:top w:val="single" w:sz="6" w:space="0" w:color="auto"/>
              <w:left w:val="single" w:sz="12" w:space="0" w:color="auto"/>
              <w:bottom w:val="single" w:sz="6" w:space="0" w:color="auto"/>
              <w:right w:val="single" w:sz="6" w:space="0" w:color="auto"/>
            </w:tcBorders>
            <w:vAlign w:val="center"/>
          </w:tcPr>
          <w:p w14:paraId="075E46C1" w14:textId="77777777" w:rsidR="00CC04EB" w:rsidRPr="00914A86" w:rsidRDefault="00CC04EB" w:rsidP="00CC04EB">
            <w:pPr>
              <w:spacing w:after="0" w:line="276" w:lineRule="auto"/>
              <w:jc w:val="center"/>
              <w:rPr>
                <w:rFonts w:eastAsia="仿宋"/>
                <w:bCs/>
                <w:color w:val="000000"/>
                <w:szCs w:val="21"/>
              </w:rPr>
            </w:pPr>
            <w:r w:rsidRPr="00914A86">
              <w:rPr>
                <w:rFonts w:eastAsia="仿宋" w:hint="eastAsia"/>
                <w:bCs/>
                <w:color w:val="000000"/>
                <w:szCs w:val="21"/>
              </w:rPr>
              <w:t>1</w:t>
            </w:r>
            <w:r w:rsidRPr="00914A86">
              <w:rPr>
                <w:rFonts w:eastAsia="仿宋"/>
                <w:bCs/>
                <w:color w:val="000000"/>
                <w:szCs w:val="21"/>
              </w:rPr>
              <w:t>0</w:t>
            </w:r>
          </w:p>
        </w:tc>
        <w:tc>
          <w:tcPr>
            <w:tcW w:w="2715" w:type="dxa"/>
            <w:tcBorders>
              <w:top w:val="single" w:sz="6" w:space="0" w:color="auto"/>
              <w:left w:val="single" w:sz="12" w:space="0" w:color="auto"/>
              <w:bottom w:val="single" w:sz="6" w:space="0" w:color="auto"/>
              <w:right w:val="single" w:sz="6" w:space="0" w:color="auto"/>
            </w:tcBorders>
            <w:vAlign w:val="center"/>
          </w:tcPr>
          <w:p w14:paraId="46CD1D2D" w14:textId="70142CE7" w:rsidR="00CC04EB" w:rsidRPr="009B6EE8" w:rsidRDefault="00CC04EB" w:rsidP="00CC04EB">
            <w:pPr>
              <w:widowControl/>
              <w:spacing w:after="0" w:line="276" w:lineRule="auto"/>
              <w:jc w:val="left"/>
              <w:rPr>
                <w:szCs w:val="21"/>
              </w:rPr>
            </w:pPr>
            <w:r w:rsidRPr="009B6EE8">
              <w:rPr>
                <w:b/>
                <w:bCs/>
                <w:szCs w:val="21"/>
              </w:rPr>
              <w:t>Maoqing Jiang</w:t>
            </w:r>
            <w:r w:rsidRPr="009B6EE8">
              <w:rPr>
                <w:szCs w:val="21"/>
              </w:rPr>
              <w:t xml:space="preserve">, </w:t>
            </w:r>
            <w:r w:rsidRPr="009B6EE8">
              <w:rPr>
                <w:b/>
                <w:bCs/>
                <w:szCs w:val="21"/>
              </w:rPr>
              <w:t>Xiuyu Guo</w:t>
            </w:r>
            <w:r w:rsidRPr="009B6EE8">
              <w:rPr>
                <w:szCs w:val="21"/>
              </w:rPr>
              <w:t xml:space="preserve">, Ping Chen, </w:t>
            </w:r>
            <w:r w:rsidRPr="009B6EE8">
              <w:rPr>
                <w:b/>
                <w:bCs/>
                <w:szCs w:val="21"/>
              </w:rPr>
              <w:t>Xiaohui Zhang</w:t>
            </w:r>
            <w:r w:rsidRPr="009B6EE8">
              <w:rPr>
                <w:szCs w:val="21"/>
              </w:rPr>
              <w:t>, Qiaoling Gao,</w:t>
            </w:r>
            <w:r w:rsidRPr="009B6EE8">
              <w:rPr>
                <w:b/>
                <w:bCs/>
                <w:szCs w:val="21"/>
              </w:rPr>
              <w:t xml:space="preserve"> Jingfeng Zhang</w:t>
            </w:r>
            <w:r w:rsidRPr="009B6EE8">
              <w:rPr>
                <w:szCs w:val="21"/>
              </w:rPr>
              <w:t>, Jianjun Zheng</w:t>
            </w:r>
          </w:p>
        </w:tc>
        <w:tc>
          <w:tcPr>
            <w:tcW w:w="3620" w:type="dxa"/>
            <w:tcBorders>
              <w:top w:val="single" w:sz="6" w:space="0" w:color="auto"/>
              <w:left w:val="single" w:sz="6" w:space="0" w:color="auto"/>
              <w:bottom w:val="single" w:sz="6" w:space="0" w:color="auto"/>
              <w:right w:val="single" w:sz="6" w:space="0" w:color="auto"/>
            </w:tcBorders>
            <w:vAlign w:val="center"/>
          </w:tcPr>
          <w:p w14:paraId="45E510A1" w14:textId="68BD531F" w:rsidR="00CC04EB" w:rsidRPr="009B6EE8" w:rsidRDefault="00CC04EB" w:rsidP="00DC2F54">
            <w:pPr>
              <w:widowControl/>
              <w:spacing w:after="0" w:line="276" w:lineRule="auto"/>
              <w:rPr>
                <w:rFonts w:eastAsia="仿宋"/>
                <w:bCs/>
                <w:color w:val="000000"/>
                <w:szCs w:val="21"/>
              </w:rPr>
            </w:pPr>
            <w:r w:rsidRPr="009B6EE8">
              <w:rPr>
                <w:szCs w:val="21"/>
              </w:rPr>
              <w:t xml:space="preserve">Prognostic significance of integrating total metabolic tumor volume and EGFR mutation status in patients with lung adenocarcinoma. </w:t>
            </w:r>
            <w:proofErr w:type="spellStart"/>
            <w:r w:rsidRPr="009B6EE8">
              <w:rPr>
                <w:szCs w:val="21"/>
              </w:rPr>
              <w:t>PeerJ</w:t>
            </w:r>
            <w:proofErr w:type="spellEnd"/>
          </w:p>
        </w:tc>
        <w:tc>
          <w:tcPr>
            <w:tcW w:w="1058" w:type="dxa"/>
            <w:tcBorders>
              <w:top w:val="single" w:sz="6" w:space="0" w:color="auto"/>
              <w:left w:val="single" w:sz="6" w:space="0" w:color="auto"/>
              <w:bottom w:val="single" w:sz="6" w:space="0" w:color="auto"/>
              <w:right w:val="single" w:sz="6" w:space="0" w:color="auto"/>
            </w:tcBorders>
            <w:vAlign w:val="center"/>
          </w:tcPr>
          <w:p w14:paraId="7FBBBCB0" w14:textId="7E772876" w:rsidR="00CC04EB" w:rsidRPr="009B6EE8" w:rsidRDefault="00CC04EB" w:rsidP="00CC04EB">
            <w:pPr>
              <w:widowControl/>
              <w:spacing w:after="0" w:line="276" w:lineRule="auto"/>
              <w:rPr>
                <w:rFonts w:eastAsia="仿宋"/>
                <w:bCs/>
                <w:color w:val="000000"/>
                <w:szCs w:val="21"/>
              </w:rPr>
            </w:pPr>
            <w:r w:rsidRPr="009B6EE8">
              <w:rPr>
                <w:szCs w:val="21"/>
              </w:rPr>
              <w:t>2024</w:t>
            </w:r>
            <w:r w:rsidR="007A349E">
              <w:rPr>
                <w:rFonts w:hint="eastAsia"/>
                <w:szCs w:val="21"/>
              </w:rPr>
              <w:t xml:space="preserve">, </w:t>
            </w:r>
            <w:r w:rsidRPr="009B6EE8">
              <w:rPr>
                <w:szCs w:val="21"/>
              </w:rPr>
              <w:t>12: e16807</w:t>
            </w:r>
          </w:p>
        </w:tc>
        <w:tc>
          <w:tcPr>
            <w:tcW w:w="1276" w:type="dxa"/>
            <w:tcBorders>
              <w:top w:val="single" w:sz="6" w:space="0" w:color="auto"/>
              <w:left w:val="single" w:sz="6" w:space="0" w:color="auto"/>
              <w:bottom w:val="single" w:sz="6" w:space="0" w:color="auto"/>
              <w:right w:val="single" w:sz="6" w:space="0" w:color="auto"/>
            </w:tcBorders>
            <w:vAlign w:val="center"/>
          </w:tcPr>
          <w:p w14:paraId="6042A1B9" w14:textId="7200CD7B" w:rsidR="00CC04EB" w:rsidRPr="009B6EE8" w:rsidRDefault="00CC04EB" w:rsidP="00CC04EB">
            <w:pPr>
              <w:spacing w:after="0" w:line="276" w:lineRule="auto"/>
              <w:jc w:val="center"/>
              <w:rPr>
                <w:rFonts w:eastAsia="仿宋"/>
                <w:bCs/>
                <w:color w:val="000000"/>
                <w:szCs w:val="21"/>
              </w:rPr>
            </w:pPr>
            <w:r w:rsidRPr="009B6EE8">
              <w:rPr>
                <w:rFonts w:hint="eastAsia"/>
                <w:szCs w:val="21"/>
              </w:rPr>
              <w:t>2024-01</w:t>
            </w:r>
          </w:p>
        </w:tc>
      </w:tr>
    </w:tbl>
    <w:p w14:paraId="72A9234F" w14:textId="77777777" w:rsidR="003B736B" w:rsidRDefault="003B736B">
      <w:pPr>
        <w:adjustRightInd w:val="0"/>
        <w:snapToGrid w:val="0"/>
        <w:spacing w:line="560" w:lineRule="exact"/>
        <w:rPr>
          <w:rFonts w:eastAsia="仿宋_GB2312"/>
          <w:sz w:val="32"/>
          <w:szCs w:val="32"/>
        </w:rPr>
      </w:pPr>
    </w:p>
    <w:sectPr w:rsidR="003B736B" w:rsidSect="00914A8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27EFF" w14:textId="77777777" w:rsidR="000A7805" w:rsidRDefault="000A7805" w:rsidP="00A2771C">
      <w:pPr>
        <w:spacing w:after="0" w:line="240" w:lineRule="auto"/>
      </w:pPr>
      <w:r>
        <w:separator/>
      </w:r>
    </w:p>
  </w:endnote>
  <w:endnote w:type="continuationSeparator" w:id="0">
    <w:p w14:paraId="24F7757B" w14:textId="77777777" w:rsidR="000A7805" w:rsidRDefault="000A7805" w:rsidP="00A2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D833B" w14:textId="77777777" w:rsidR="000A7805" w:rsidRDefault="000A7805" w:rsidP="00A2771C">
      <w:pPr>
        <w:spacing w:after="0" w:line="240" w:lineRule="auto"/>
      </w:pPr>
      <w:r>
        <w:separator/>
      </w:r>
    </w:p>
  </w:footnote>
  <w:footnote w:type="continuationSeparator" w:id="0">
    <w:p w14:paraId="6A2EADEF" w14:textId="77777777" w:rsidR="000A7805" w:rsidRDefault="000A7805" w:rsidP="00A277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F52B9A"/>
    <w:rsid w:val="00012104"/>
    <w:rsid w:val="00012C3A"/>
    <w:rsid w:val="00013A13"/>
    <w:rsid w:val="0007587D"/>
    <w:rsid w:val="000A7805"/>
    <w:rsid w:val="000C76A9"/>
    <w:rsid w:val="001034DA"/>
    <w:rsid w:val="001755E1"/>
    <w:rsid w:val="001A4E49"/>
    <w:rsid w:val="001A4EDD"/>
    <w:rsid w:val="001A72DA"/>
    <w:rsid w:val="001B0914"/>
    <w:rsid w:val="001D013E"/>
    <w:rsid w:val="001D0C93"/>
    <w:rsid w:val="001D52EC"/>
    <w:rsid w:val="001E5383"/>
    <w:rsid w:val="001F01CC"/>
    <w:rsid w:val="00216ADF"/>
    <w:rsid w:val="00216F9E"/>
    <w:rsid w:val="00226228"/>
    <w:rsid w:val="00242A14"/>
    <w:rsid w:val="00243706"/>
    <w:rsid w:val="002460D0"/>
    <w:rsid w:val="00250297"/>
    <w:rsid w:val="002511D4"/>
    <w:rsid w:val="002636C3"/>
    <w:rsid w:val="0026645A"/>
    <w:rsid w:val="002831C0"/>
    <w:rsid w:val="002869F5"/>
    <w:rsid w:val="00294C3D"/>
    <w:rsid w:val="002A2893"/>
    <w:rsid w:val="002A469D"/>
    <w:rsid w:val="002A4F06"/>
    <w:rsid w:val="002B0EE4"/>
    <w:rsid w:val="002C0A64"/>
    <w:rsid w:val="00323C87"/>
    <w:rsid w:val="00373A83"/>
    <w:rsid w:val="003741A5"/>
    <w:rsid w:val="00376D7B"/>
    <w:rsid w:val="00381115"/>
    <w:rsid w:val="003A5F62"/>
    <w:rsid w:val="003A69D1"/>
    <w:rsid w:val="003B736B"/>
    <w:rsid w:val="00407C4E"/>
    <w:rsid w:val="00410E5C"/>
    <w:rsid w:val="0041411B"/>
    <w:rsid w:val="00420AFC"/>
    <w:rsid w:val="00427578"/>
    <w:rsid w:val="00462814"/>
    <w:rsid w:val="0048388C"/>
    <w:rsid w:val="00483D00"/>
    <w:rsid w:val="004926DA"/>
    <w:rsid w:val="004A2A1C"/>
    <w:rsid w:val="004B54D9"/>
    <w:rsid w:val="005027EA"/>
    <w:rsid w:val="005129D4"/>
    <w:rsid w:val="00542554"/>
    <w:rsid w:val="00547331"/>
    <w:rsid w:val="00551AF1"/>
    <w:rsid w:val="00556F42"/>
    <w:rsid w:val="00595C80"/>
    <w:rsid w:val="005B4D87"/>
    <w:rsid w:val="005E243A"/>
    <w:rsid w:val="0062173A"/>
    <w:rsid w:val="00627637"/>
    <w:rsid w:val="006451BE"/>
    <w:rsid w:val="0064598D"/>
    <w:rsid w:val="00655570"/>
    <w:rsid w:val="006764F7"/>
    <w:rsid w:val="0068527E"/>
    <w:rsid w:val="006A1B1C"/>
    <w:rsid w:val="006D63D6"/>
    <w:rsid w:val="006E019C"/>
    <w:rsid w:val="006F5600"/>
    <w:rsid w:val="00702D33"/>
    <w:rsid w:val="0070506F"/>
    <w:rsid w:val="00707269"/>
    <w:rsid w:val="00757D08"/>
    <w:rsid w:val="00763261"/>
    <w:rsid w:val="0077645A"/>
    <w:rsid w:val="00783A64"/>
    <w:rsid w:val="007A349E"/>
    <w:rsid w:val="007B68A3"/>
    <w:rsid w:val="007C218E"/>
    <w:rsid w:val="007C4D18"/>
    <w:rsid w:val="007E449C"/>
    <w:rsid w:val="0082269C"/>
    <w:rsid w:val="00824651"/>
    <w:rsid w:val="00847DCC"/>
    <w:rsid w:val="00851051"/>
    <w:rsid w:val="00852B69"/>
    <w:rsid w:val="008A7CE3"/>
    <w:rsid w:val="008B6505"/>
    <w:rsid w:val="008C6F80"/>
    <w:rsid w:val="008F0A50"/>
    <w:rsid w:val="0090412C"/>
    <w:rsid w:val="0091037E"/>
    <w:rsid w:val="00914A86"/>
    <w:rsid w:val="00916125"/>
    <w:rsid w:val="00941B49"/>
    <w:rsid w:val="00952BC5"/>
    <w:rsid w:val="00963575"/>
    <w:rsid w:val="00975284"/>
    <w:rsid w:val="00990516"/>
    <w:rsid w:val="00990BE9"/>
    <w:rsid w:val="009A0B5C"/>
    <w:rsid w:val="009A5DAE"/>
    <w:rsid w:val="009B6EE8"/>
    <w:rsid w:val="009C35B6"/>
    <w:rsid w:val="009D0F44"/>
    <w:rsid w:val="009E5A45"/>
    <w:rsid w:val="00A00EC9"/>
    <w:rsid w:val="00A16C30"/>
    <w:rsid w:val="00A23EFB"/>
    <w:rsid w:val="00A26800"/>
    <w:rsid w:val="00A2771C"/>
    <w:rsid w:val="00A459CF"/>
    <w:rsid w:val="00A66E20"/>
    <w:rsid w:val="00A71664"/>
    <w:rsid w:val="00A77CB8"/>
    <w:rsid w:val="00AB6B13"/>
    <w:rsid w:val="00AC36F1"/>
    <w:rsid w:val="00AE1113"/>
    <w:rsid w:val="00B01F13"/>
    <w:rsid w:val="00B02FC3"/>
    <w:rsid w:val="00B112D4"/>
    <w:rsid w:val="00B1612A"/>
    <w:rsid w:val="00B1744B"/>
    <w:rsid w:val="00B43285"/>
    <w:rsid w:val="00B6412E"/>
    <w:rsid w:val="00B87C9C"/>
    <w:rsid w:val="00BD1DEF"/>
    <w:rsid w:val="00BF7741"/>
    <w:rsid w:val="00C21900"/>
    <w:rsid w:val="00C27C83"/>
    <w:rsid w:val="00C345FC"/>
    <w:rsid w:val="00C34BCE"/>
    <w:rsid w:val="00C60EA7"/>
    <w:rsid w:val="00C9350C"/>
    <w:rsid w:val="00CB1CDB"/>
    <w:rsid w:val="00CB2E9D"/>
    <w:rsid w:val="00CC04EB"/>
    <w:rsid w:val="00CF7A92"/>
    <w:rsid w:val="00D034EB"/>
    <w:rsid w:val="00D05808"/>
    <w:rsid w:val="00D23030"/>
    <w:rsid w:val="00D409C0"/>
    <w:rsid w:val="00D601EB"/>
    <w:rsid w:val="00D66941"/>
    <w:rsid w:val="00D70B54"/>
    <w:rsid w:val="00D87B26"/>
    <w:rsid w:val="00DA04E0"/>
    <w:rsid w:val="00DC2F54"/>
    <w:rsid w:val="00DD0DFA"/>
    <w:rsid w:val="00DD6390"/>
    <w:rsid w:val="00E052D1"/>
    <w:rsid w:val="00E336E5"/>
    <w:rsid w:val="00E465CB"/>
    <w:rsid w:val="00E72A87"/>
    <w:rsid w:val="00EA3F38"/>
    <w:rsid w:val="00EB5C54"/>
    <w:rsid w:val="00EC139D"/>
    <w:rsid w:val="00ED1834"/>
    <w:rsid w:val="00EF3A70"/>
    <w:rsid w:val="00F23497"/>
    <w:rsid w:val="00F27DEB"/>
    <w:rsid w:val="00F82DAC"/>
    <w:rsid w:val="00F8373D"/>
    <w:rsid w:val="00FA4331"/>
    <w:rsid w:val="00FA73BD"/>
    <w:rsid w:val="00FA7BBC"/>
    <w:rsid w:val="00FC0118"/>
    <w:rsid w:val="00FF4ED8"/>
    <w:rsid w:val="5CEE3251"/>
    <w:rsid w:val="5FF32D77"/>
    <w:rsid w:val="68F5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28B13"/>
  <w15:docId w15:val="{0BD07B74-BE31-438A-844A-4B4F9274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 w:type="paragraph" w:styleId="a3">
    <w:name w:val="header"/>
    <w:basedOn w:val="a"/>
    <w:link w:val="a4"/>
    <w:rsid w:val="00A2771C"/>
    <w:pP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A2771C"/>
    <w:rPr>
      <w:rFonts w:ascii="Times New Roman" w:eastAsia="宋体" w:hAnsi="Times New Roman" w:cs="Times New Roman"/>
      <w:kern w:val="2"/>
      <w:sz w:val="18"/>
      <w:szCs w:val="18"/>
    </w:rPr>
  </w:style>
  <w:style w:type="paragraph" w:styleId="a5">
    <w:name w:val="footer"/>
    <w:basedOn w:val="a"/>
    <w:link w:val="a6"/>
    <w:rsid w:val="00A2771C"/>
    <w:pPr>
      <w:tabs>
        <w:tab w:val="center" w:pos="4153"/>
        <w:tab w:val="right" w:pos="8306"/>
      </w:tabs>
      <w:snapToGrid w:val="0"/>
      <w:spacing w:line="240" w:lineRule="auto"/>
      <w:jc w:val="left"/>
    </w:pPr>
    <w:rPr>
      <w:sz w:val="18"/>
      <w:szCs w:val="18"/>
    </w:rPr>
  </w:style>
  <w:style w:type="character" w:customStyle="1" w:styleId="a6">
    <w:name w:val="页脚 字符"/>
    <w:basedOn w:val="a0"/>
    <w:link w:val="a5"/>
    <w:rsid w:val="00A2771C"/>
    <w:rPr>
      <w:rFonts w:ascii="Times New Roman" w:eastAsia="宋体" w:hAnsi="Times New Roman" w:cs="Times New Roman"/>
      <w:kern w:val="2"/>
      <w:sz w:val="18"/>
      <w:szCs w:val="18"/>
    </w:rPr>
  </w:style>
  <w:style w:type="paragraph" w:styleId="a7">
    <w:name w:val="Revision"/>
    <w:hidden/>
    <w:uiPriority w:val="99"/>
    <w:unhideWhenUsed/>
    <w:rsid w:val="002636C3"/>
    <w:pPr>
      <w:spacing w:after="0" w:line="240" w:lineRule="auto"/>
    </w:pPr>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43EB7-917A-4C6A-BE5A-AC0DD356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1546</Words>
  <Characters>3525</Characters>
  <Application>Microsoft Office Word</Application>
  <DocSecurity>0</DocSecurity>
  <Lines>271</Lines>
  <Paragraphs>163</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雪华 马</cp:lastModifiedBy>
  <cp:revision>8</cp:revision>
  <dcterms:created xsi:type="dcterms:W3CDTF">2025-08-11T01:22:00Z</dcterms:created>
  <dcterms:modified xsi:type="dcterms:W3CDTF">2025-08-11T01:36:00Z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4EAAFFABAB2D40F398114EF7EA059DE5_11</vt:lpwstr>
  </property>
  <property fmtid="{D5CDD505-2E9C-101B-9397-08002B2CF9AE}" pid="4" name="KSOTemplateDocerSaveRecord">
    <vt:lpwstr>eyJoZGlkIjoiZTg3MDk3OTdjNDVlZTY1Njc1N2NmYTJhMzE0N2FjMTMiLCJ1c2VySWQiOiIzNjY5ODgzNDYifQ==</vt:lpwstr>
  </property>
</Properties>
</file>