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65" w:rsidRDefault="00300C65" w:rsidP="00300C65">
      <w:pPr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附件1</w:t>
      </w:r>
    </w:p>
    <w:p w:rsidR="00300C65" w:rsidRPr="00FD6B74" w:rsidRDefault="00300C65" w:rsidP="00300C65">
      <w:pPr>
        <w:autoSpaceDN w:val="0"/>
        <w:jc w:val="center"/>
        <w:rPr>
          <w:rStyle w:val="detailcontent1"/>
          <w:rFonts w:ascii="华文中宋" w:eastAsia="华文中宋" w:hAnsi="华文中宋" w:hint="eastAsia"/>
          <w:sz w:val="36"/>
          <w:szCs w:val="36"/>
        </w:rPr>
      </w:pPr>
      <w:r w:rsidRPr="00FD6B74">
        <w:rPr>
          <w:rStyle w:val="detailcontent1"/>
          <w:rFonts w:ascii="华文中宋" w:eastAsia="华文中宋" w:hAnsi="华文中宋" w:hint="eastAsia"/>
          <w:b/>
          <w:sz w:val="36"/>
          <w:szCs w:val="36"/>
        </w:rPr>
        <w:t>课程规划与安排</w:t>
      </w:r>
    </w:p>
    <w:p w:rsidR="00300C65" w:rsidRPr="00866245" w:rsidRDefault="00300C65" w:rsidP="00300C65">
      <w:pPr>
        <w:autoSpaceDN w:val="0"/>
        <w:rPr>
          <w:rStyle w:val="detailcontent1"/>
          <w:rFonts w:ascii="仿宋_GB2312" w:eastAsia="仿宋_GB2312" w:hAnsi="华文中宋" w:hint="eastAsia"/>
          <w:b/>
          <w:sz w:val="32"/>
          <w:szCs w:val="32"/>
        </w:rPr>
      </w:pPr>
      <w:r w:rsidRPr="00866245">
        <w:rPr>
          <w:rStyle w:val="detailcontent1"/>
          <w:rFonts w:ascii="仿宋_GB2312" w:eastAsia="仿宋_GB2312" w:hAnsi="华文中宋" w:hint="eastAsia"/>
          <w:b/>
          <w:sz w:val="32"/>
          <w:szCs w:val="32"/>
        </w:rPr>
        <w:t>第一阶段：10月21-22日，上海市复旦大学</w:t>
      </w:r>
    </w:p>
    <w:p w:rsidR="00300C65" w:rsidRPr="00FD6B74" w:rsidRDefault="00300C65" w:rsidP="00300C65">
      <w:pPr>
        <w:autoSpaceDN w:val="0"/>
        <w:rPr>
          <w:rStyle w:val="detailcontent1"/>
          <w:rFonts w:ascii="仿宋_GB2312" w:eastAsia="仿宋_GB2312" w:hAnsi="华文中宋" w:hint="eastAsia"/>
          <w:sz w:val="32"/>
          <w:szCs w:val="32"/>
        </w:rPr>
      </w:pPr>
      <w:r w:rsidRPr="00FD6B74">
        <w:rPr>
          <w:rStyle w:val="detailcontent1"/>
          <w:rFonts w:ascii="仿宋_GB2312" w:eastAsia="仿宋_GB2312" w:hAnsi="华文中宋" w:hint="eastAsia"/>
          <w:sz w:val="32"/>
          <w:szCs w:val="32"/>
        </w:rPr>
        <w:t>主题</w:t>
      </w:r>
      <w:proofErr w:type="gramStart"/>
      <w:r w:rsidRPr="00FD6B74">
        <w:rPr>
          <w:rStyle w:val="detailcontent1"/>
          <w:rFonts w:ascii="仿宋_GB2312" w:eastAsia="仿宋_GB2312" w:hAnsi="华文中宋" w:hint="eastAsia"/>
          <w:sz w:val="32"/>
          <w:szCs w:val="32"/>
        </w:rPr>
        <w:t>一</w:t>
      </w:r>
      <w:proofErr w:type="gramEnd"/>
      <w:r w:rsidRPr="00FD6B74">
        <w:rPr>
          <w:rStyle w:val="detailcontent1"/>
          <w:rFonts w:ascii="仿宋_GB2312" w:eastAsia="仿宋_GB2312" w:hAnsi="华文中宋" w:hint="eastAsia"/>
          <w:sz w:val="32"/>
          <w:szCs w:val="32"/>
        </w:rPr>
        <w:t>：战略创新的思维与行动</w:t>
      </w:r>
      <w:r>
        <w:rPr>
          <w:rStyle w:val="detailcontent1"/>
          <w:rFonts w:ascii="仿宋_GB2312" w:eastAsia="仿宋_GB2312" w:hAnsi="华文中宋" w:hint="eastAsia"/>
          <w:sz w:val="32"/>
          <w:szCs w:val="32"/>
        </w:rPr>
        <w:t xml:space="preserve"> （</w:t>
      </w:r>
      <w:smartTag w:uri="urn:schemas-microsoft-com:office:smarttags" w:element="PersonName">
        <w:smartTagPr>
          <w:attr w:name="ProductID" w:val="汤明哲"/>
        </w:smartTagPr>
        <w:r w:rsidRPr="008632B9">
          <w:rPr>
            <w:rStyle w:val="detailcontent1"/>
            <w:rFonts w:ascii="仿宋_GB2312" w:eastAsia="仿宋_GB2312" w:hAnsi="华文中宋" w:hint="eastAsia"/>
            <w:sz w:val="32"/>
            <w:szCs w:val="32"/>
          </w:rPr>
          <w:t>汤明哲</w:t>
        </w:r>
      </w:smartTag>
      <w:r w:rsidRPr="008632B9">
        <w:rPr>
          <w:rStyle w:val="detailcontent1"/>
          <w:rFonts w:ascii="仿宋_GB2312" w:eastAsia="仿宋_GB2312" w:hAnsi="华文中宋" w:hint="eastAsia"/>
          <w:sz w:val="32"/>
          <w:szCs w:val="32"/>
        </w:rPr>
        <w:t>教授</w:t>
      </w:r>
      <w:r>
        <w:rPr>
          <w:rStyle w:val="detailcontent1"/>
          <w:rFonts w:ascii="仿宋_GB2312" w:eastAsia="仿宋_GB2312" w:hAnsi="华文中宋" w:hint="eastAsia"/>
          <w:sz w:val="32"/>
          <w:szCs w:val="32"/>
        </w:rPr>
        <w:t>）</w:t>
      </w:r>
    </w:p>
    <w:p w:rsidR="00300C65" w:rsidRDefault="00300C65" w:rsidP="00300C65">
      <w:pPr>
        <w:autoSpaceDN w:val="0"/>
        <w:rPr>
          <w:rStyle w:val="detailcontent1"/>
          <w:rFonts w:ascii="仿宋_GB2312" w:eastAsia="仿宋_GB2312" w:hAnsi="华文中宋" w:hint="eastAsia"/>
          <w:sz w:val="32"/>
          <w:szCs w:val="32"/>
        </w:rPr>
      </w:pPr>
      <w:r w:rsidRPr="00FD6B74">
        <w:rPr>
          <w:rStyle w:val="detailcontent1"/>
          <w:rFonts w:ascii="仿宋_GB2312" w:eastAsia="仿宋_GB2312" w:hAnsi="华文中宋" w:hint="eastAsia"/>
          <w:sz w:val="32"/>
          <w:szCs w:val="32"/>
        </w:rPr>
        <w:t>主题二：脉络创新：科技创新之跨域应用与组织创新DNA（</w:t>
      </w:r>
      <w:smartTag w:uri="urn:schemas-microsoft-com:office:smarttags" w:element="PersonName">
        <w:smartTagPr>
          <w:attr w:name="ProductID" w:val="萧瑞麟"/>
        </w:smartTagPr>
        <w:r w:rsidRPr="00FD6B74">
          <w:rPr>
            <w:rStyle w:val="detailcontent1"/>
            <w:rFonts w:ascii="仿宋_GB2312" w:eastAsia="仿宋_GB2312" w:hAnsi="华文中宋" w:hint="eastAsia"/>
            <w:sz w:val="32"/>
            <w:szCs w:val="32"/>
          </w:rPr>
          <w:t>萧瑞麟</w:t>
        </w:r>
      </w:smartTag>
      <w:r w:rsidRPr="00FD6B74">
        <w:rPr>
          <w:rStyle w:val="detailcontent1"/>
          <w:rFonts w:ascii="仿宋_GB2312" w:eastAsia="仿宋_GB2312" w:hAnsi="华文中宋" w:hint="eastAsia"/>
          <w:sz w:val="32"/>
          <w:szCs w:val="32"/>
        </w:rPr>
        <w:t>教授）</w:t>
      </w:r>
    </w:p>
    <w:p w:rsidR="00300C65" w:rsidRPr="00866245" w:rsidRDefault="00300C65" w:rsidP="00300C65">
      <w:pPr>
        <w:autoSpaceDN w:val="0"/>
        <w:rPr>
          <w:rStyle w:val="detailcontent1"/>
          <w:rFonts w:ascii="仿宋_GB2312" w:eastAsia="仿宋_GB2312" w:hAnsi="华文中宋" w:hint="eastAsia"/>
          <w:b/>
          <w:sz w:val="32"/>
          <w:szCs w:val="32"/>
        </w:rPr>
      </w:pPr>
      <w:r w:rsidRPr="00866245">
        <w:rPr>
          <w:rStyle w:val="detailcontent1"/>
          <w:rFonts w:ascii="仿宋_GB2312" w:eastAsia="仿宋_GB2312" w:hAnsi="华文中宋" w:hint="eastAsia"/>
          <w:b/>
          <w:sz w:val="32"/>
          <w:szCs w:val="32"/>
        </w:rPr>
        <w:t>第二阶段：11月24-25日，</w:t>
      </w:r>
      <w:r w:rsidRPr="00F42B18">
        <w:rPr>
          <w:rStyle w:val="detailcontent1"/>
          <w:rFonts w:ascii="仿宋_GB2312" w:eastAsia="仿宋_GB2312" w:hAnsi="华文中宋" w:hint="eastAsia"/>
          <w:b/>
          <w:sz w:val="32"/>
          <w:szCs w:val="32"/>
        </w:rPr>
        <w:t>宁波市人才大厦（柳汀街557号）五楼</w:t>
      </w:r>
    </w:p>
    <w:p w:rsidR="00300C65" w:rsidRPr="00FD6B74" w:rsidRDefault="00300C65" w:rsidP="00300C65">
      <w:pPr>
        <w:autoSpaceDN w:val="0"/>
        <w:rPr>
          <w:rStyle w:val="detailcontent1"/>
          <w:rFonts w:ascii="仿宋_GB2312" w:eastAsia="仿宋_GB2312" w:hAnsi="华文中宋" w:hint="eastAsia"/>
          <w:sz w:val="32"/>
          <w:szCs w:val="32"/>
        </w:rPr>
      </w:pPr>
      <w:r w:rsidRPr="00FD6B74">
        <w:rPr>
          <w:rStyle w:val="detailcontent1"/>
          <w:rFonts w:ascii="仿宋_GB2312" w:eastAsia="仿宋_GB2312" w:hAnsi="华文中宋" w:hint="eastAsia"/>
          <w:sz w:val="32"/>
          <w:szCs w:val="32"/>
        </w:rPr>
        <w:t>主题三：设计思维与服务创新（</w:t>
      </w:r>
      <w:smartTag w:uri="urn:schemas-microsoft-com:office:smarttags" w:element="PersonName">
        <w:smartTagPr>
          <w:attr w:name="ProductID" w:val="严秀茹"/>
        </w:smartTagPr>
        <w:r w:rsidRPr="00FD6B74">
          <w:rPr>
            <w:rStyle w:val="detailcontent1"/>
            <w:rFonts w:ascii="仿宋_GB2312" w:eastAsia="仿宋_GB2312" w:hAnsi="华文中宋" w:hint="eastAsia"/>
            <w:sz w:val="32"/>
            <w:szCs w:val="32"/>
          </w:rPr>
          <w:t>严秀茹</w:t>
        </w:r>
      </w:smartTag>
      <w:r w:rsidRPr="00FD6B74">
        <w:rPr>
          <w:rStyle w:val="detailcontent1"/>
          <w:rFonts w:ascii="仿宋_GB2312" w:eastAsia="仿宋_GB2312" w:hAnsi="华文中宋" w:hint="eastAsia"/>
          <w:sz w:val="32"/>
          <w:szCs w:val="32"/>
        </w:rPr>
        <w:t>教授）</w:t>
      </w:r>
    </w:p>
    <w:p w:rsidR="00300C65" w:rsidRPr="00FD6B74" w:rsidRDefault="00300C65" w:rsidP="00300C65">
      <w:pPr>
        <w:autoSpaceDN w:val="0"/>
        <w:rPr>
          <w:rStyle w:val="detailcontent1"/>
          <w:rFonts w:ascii="仿宋_GB2312" w:eastAsia="仿宋_GB2312" w:hAnsi="华文中宋" w:hint="eastAsia"/>
          <w:sz w:val="32"/>
          <w:szCs w:val="32"/>
        </w:rPr>
      </w:pPr>
      <w:r w:rsidRPr="00FD6B74">
        <w:rPr>
          <w:rStyle w:val="detailcontent1"/>
          <w:rFonts w:ascii="仿宋_GB2312" w:eastAsia="仿宋_GB2312" w:hAnsi="华文中宋" w:hint="eastAsia"/>
          <w:sz w:val="32"/>
          <w:szCs w:val="32"/>
        </w:rPr>
        <w:t>主题四：数字时代技术变革与创新管理（</w:t>
      </w:r>
      <w:smartTag w:uri="urn:schemas-microsoft-com:office:smarttags" w:element="PersonName">
        <w:smartTagPr>
          <w:attr w:name="ProductID" w:val="胡仁华"/>
        </w:smartTagPr>
        <w:r w:rsidRPr="00FD6B74">
          <w:rPr>
            <w:rStyle w:val="detailcontent1"/>
            <w:rFonts w:ascii="仿宋_GB2312" w:eastAsia="仿宋_GB2312" w:hAnsi="华文中宋" w:hint="eastAsia"/>
            <w:sz w:val="32"/>
            <w:szCs w:val="32"/>
          </w:rPr>
          <w:t>胡仁华</w:t>
        </w:r>
      </w:smartTag>
      <w:r w:rsidRPr="00FD6B74">
        <w:rPr>
          <w:rStyle w:val="detailcontent1"/>
          <w:rFonts w:ascii="仿宋_GB2312" w:eastAsia="仿宋_GB2312" w:hAnsi="华文中宋" w:hint="eastAsia"/>
          <w:sz w:val="32"/>
          <w:szCs w:val="32"/>
        </w:rPr>
        <w:t>教授）</w:t>
      </w:r>
    </w:p>
    <w:p w:rsidR="00300C65" w:rsidRPr="00866245" w:rsidRDefault="00300C65" w:rsidP="00300C65">
      <w:pPr>
        <w:autoSpaceDN w:val="0"/>
        <w:rPr>
          <w:rFonts w:ascii="仿宋_GB2312" w:eastAsia="仿宋_GB2312" w:hAnsi="华文中宋" w:hint="eastAsia"/>
          <w:b/>
          <w:sz w:val="32"/>
          <w:szCs w:val="32"/>
        </w:rPr>
      </w:pPr>
      <w:r w:rsidRPr="00866245">
        <w:rPr>
          <w:rFonts w:ascii="仿宋_GB2312" w:eastAsia="仿宋_GB2312" w:hAnsi="华文中宋" w:hint="eastAsia"/>
          <w:b/>
          <w:sz w:val="32"/>
          <w:szCs w:val="32"/>
        </w:rPr>
        <w:t>师资简介</w:t>
      </w:r>
    </w:p>
    <w:p w:rsidR="00300C65" w:rsidRPr="00A74814" w:rsidRDefault="00300C65" w:rsidP="00300C65">
      <w:pPr>
        <w:ind w:firstLineChars="200" w:firstLine="640"/>
        <w:rPr>
          <w:rStyle w:val="detailcontent1"/>
          <w:rFonts w:ascii="仿宋_GB2312" w:eastAsia="仿宋_GB2312" w:hint="eastAsia"/>
          <w:sz w:val="32"/>
          <w:szCs w:val="32"/>
        </w:rPr>
      </w:pPr>
      <w:r w:rsidRPr="00A74814">
        <w:rPr>
          <w:rStyle w:val="detailcontent1"/>
          <w:rFonts w:ascii="仿宋_GB2312" w:eastAsia="仿宋_GB2312" w:hint="eastAsia"/>
          <w:sz w:val="32"/>
          <w:szCs w:val="32"/>
        </w:rPr>
        <w:t>汤明哲</w:t>
      </w:r>
      <w:r>
        <w:rPr>
          <w:rStyle w:val="detailcontent1"/>
          <w:rFonts w:ascii="仿宋_GB2312" w:eastAsia="仿宋_GB2312" w:hint="eastAsia"/>
          <w:sz w:val="32"/>
          <w:szCs w:val="32"/>
        </w:rPr>
        <w:t>：</w:t>
      </w:r>
      <w:r w:rsidRPr="00A74814">
        <w:rPr>
          <w:rStyle w:val="detailcontent1"/>
          <w:rFonts w:ascii="仿宋_GB2312" w:eastAsia="仿宋_GB2312" w:hint="eastAsia"/>
          <w:sz w:val="32"/>
          <w:szCs w:val="32"/>
        </w:rPr>
        <w:t>国际企业学系教授，曾任台湾大学财务副校长、台湾大学管理学院EMBA创办执行长，台湾大学进修推广部创办主任，长庚大学管理</w:t>
      </w:r>
      <w:proofErr w:type="gramStart"/>
      <w:r w:rsidRPr="00A74814">
        <w:rPr>
          <w:rStyle w:val="detailcontent1"/>
          <w:rFonts w:ascii="仿宋_GB2312" w:eastAsia="仿宋_GB2312" w:hint="eastAsia"/>
          <w:sz w:val="32"/>
          <w:szCs w:val="32"/>
        </w:rPr>
        <w:t>学院工管系</w:t>
      </w:r>
      <w:proofErr w:type="gramEnd"/>
      <w:r w:rsidRPr="00A74814">
        <w:rPr>
          <w:rStyle w:val="detailcontent1"/>
          <w:rFonts w:ascii="仿宋_GB2312" w:eastAsia="仿宋_GB2312" w:hint="eastAsia"/>
          <w:sz w:val="32"/>
          <w:szCs w:val="32"/>
        </w:rPr>
        <w:t>主任。</w:t>
      </w:r>
      <w:smartTag w:uri="urn:schemas-microsoft-com:office:smarttags" w:element="PersonName">
        <w:smartTagPr>
          <w:attr w:name="ProductID" w:val="汤"/>
        </w:smartTagPr>
        <w:r w:rsidRPr="00A74814">
          <w:rPr>
            <w:rStyle w:val="detailcontent1"/>
            <w:rFonts w:ascii="仿宋_GB2312" w:eastAsia="仿宋_GB2312" w:hint="eastAsia"/>
            <w:sz w:val="32"/>
            <w:szCs w:val="32"/>
          </w:rPr>
          <w:t>汤</w:t>
        </w:r>
      </w:smartTag>
      <w:r w:rsidRPr="00A74814">
        <w:rPr>
          <w:rStyle w:val="detailcontent1"/>
          <w:rFonts w:ascii="仿宋_GB2312" w:eastAsia="仿宋_GB2312" w:hint="eastAsia"/>
          <w:sz w:val="32"/>
          <w:szCs w:val="32"/>
        </w:rPr>
        <w:t xml:space="preserve">教授专长金融产业分析、医疗行业分析、高科技产业创新策略、国际市场的进入策略、战略性信息系统、购并战略、高阶团队管理等问题。 </w:t>
      </w:r>
    </w:p>
    <w:p w:rsidR="00300C65" w:rsidRPr="00A74814" w:rsidRDefault="00300C65" w:rsidP="00300C65">
      <w:pPr>
        <w:ind w:firstLineChars="200" w:firstLine="640"/>
        <w:rPr>
          <w:rStyle w:val="detailcontent1"/>
          <w:rFonts w:ascii="仿宋_GB2312" w:eastAsia="仿宋_GB2312" w:hint="eastAsia"/>
          <w:sz w:val="32"/>
          <w:szCs w:val="32"/>
        </w:rPr>
      </w:pPr>
      <w:r w:rsidRPr="00A74814">
        <w:rPr>
          <w:rStyle w:val="detailcontent1"/>
          <w:rFonts w:ascii="仿宋_GB2312" w:eastAsia="仿宋_GB2312" w:hint="eastAsia"/>
          <w:sz w:val="32"/>
          <w:szCs w:val="32"/>
        </w:rPr>
        <w:t>萧瑞麟</w:t>
      </w:r>
      <w:r>
        <w:rPr>
          <w:rStyle w:val="detailcontent1"/>
          <w:rFonts w:ascii="仿宋_GB2312" w:eastAsia="仿宋_GB2312" w:hint="eastAsia"/>
          <w:sz w:val="32"/>
          <w:szCs w:val="32"/>
        </w:rPr>
        <w:t>：</w:t>
      </w:r>
      <w:r w:rsidRPr="00A74814">
        <w:rPr>
          <w:rStyle w:val="detailcontent1"/>
          <w:rFonts w:ascii="仿宋_GB2312" w:eastAsia="仿宋_GB2312" w:hint="eastAsia"/>
          <w:sz w:val="32"/>
          <w:szCs w:val="32"/>
        </w:rPr>
        <w:t>政治大学科技管理与智慧财产研究所教授，暨新加坡国立大学亚太EMBA课程之客座教授。</w:t>
      </w:r>
      <w:smartTag w:uri="urn:schemas-microsoft-com:office:smarttags" w:element="PersonName">
        <w:smartTagPr>
          <w:attr w:name="ProductID" w:val="萧"/>
        </w:smartTagPr>
        <w:r w:rsidRPr="00A74814">
          <w:rPr>
            <w:rStyle w:val="detailcontent1"/>
            <w:rFonts w:ascii="仿宋_GB2312" w:eastAsia="仿宋_GB2312" w:hint="eastAsia"/>
            <w:sz w:val="32"/>
            <w:szCs w:val="32"/>
          </w:rPr>
          <w:t>萧</w:t>
        </w:r>
      </w:smartTag>
      <w:r w:rsidRPr="00A74814">
        <w:rPr>
          <w:rStyle w:val="detailcontent1"/>
          <w:rFonts w:ascii="仿宋_GB2312" w:eastAsia="仿宋_GB2312" w:hint="eastAsia"/>
          <w:sz w:val="32"/>
          <w:szCs w:val="32"/>
        </w:rPr>
        <w:t>教授研究专长为创新脉络、科技与组织创新、劣势创新、开放创新、创意城市、科技意会、行动研究法等，并擅长进行科技跨领域研究，如科技跨服务业、教育业、交通业、新闻媒体业、都</w:t>
      </w:r>
      <w:r w:rsidRPr="00A74814">
        <w:rPr>
          <w:rStyle w:val="detailcontent1"/>
          <w:rFonts w:ascii="仿宋_GB2312" w:eastAsia="仿宋_GB2312" w:hint="eastAsia"/>
          <w:sz w:val="32"/>
          <w:szCs w:val="32"/>
        </w:rPr>
        <w:lastRenderedPageBreak/>
        <w:t>市更新、演艺经纪等议题，擅长以幽默的案例与角色扮演带领学员进入创新的领域，屡获新加坡国立大学以及政治大学EMBA最佳教学奖等。</w:t>
      </w:r>
    </w:p>
    <w:p w:rsidR="00300C65" w:rsidRPr="00A74814" w:rsidRDefault="00300C65" w:rsidP="00300C65">
      <w:pPr>
        <w:ind w:firstLineChars="200" w:firstLine="640"/>
        <w:rPr>
          <w:rStyle w:val="detailcontent1"/>
          <w:rFonts w:ascii="仿宋_GB2312" w:eastAsia="仿宋_GB2312" w:hint="eastAsia"/>
          <w:sz w:val="32"/>
          <w:szCs w:val="32"/>
        </w:rPr>
      </w:pPr>
      <w:r w:rsidRPr="00A74814">
        <w:rPr>
          <w:rStyle w:val="detailcontent1"/>
          <w:rFonts w:ascii="仿宋_GB2312" w:eastAsia="仿宋_GB2312" w:hint="eastAsia"/>
          <w:sz w:val="32"/>
          <w:szCs w:val="32"/>
        </w:rPr>
        <w:t>严秀茹</w:t>
      </w:r>
      <w:r>
        <w:rPr>
          <w:rStyle w:val="detailcontent1"/>
          <w:rFonts w:ascii="仿宋_GB2312" w:eastAsia="仿宋_GB2312" w:hint="eastAsia"/>
          <w:sz w:val="32"/>
          <w:szCs w:val="32"/>
        </w:rPr>
        <w:t>：</w:t>
      </w:r>
      <w:r w:rsidRPr="00A74814">
        <w:rPr>
          <w:rStyle w:val="detailcontent1"/>
          <w:rFonts w:ascii="仿宋_GB2312" w:eastAsia="仿宋_GB2312" w:hint="eastAsia"/>
          <w:sz w:val="32"/>
          <w:szCs w:val="32"/>
        </w:rPr>
        <w:t xml:space="preserve">台湾清华大学服务科学研究所教授兼EMBA班主任，新竹清华服务科技与管理研究中心主任、曾任中央大学图书馆馆长。 </w:t>
      </w:r>
      <w:smartTag w:uri="urn:schemas-microsoft-com:office:smarttags" w:element="PersonName">
        <w:smartTagPr>
          <w:attr w:name="ProductID" w:val="严"/>
        </w:smartTagPr>
        <w:r w:rsidRPr="00A74814">
          <w:rPr>
            <w:rStyle w:val="detailcontent1"/>
            <w:rFonts w:ascii="仿宋_GB2312" w:eastAsia="仿宋_GB2312" w:hint="eastAsia"/>
            <w:sz w:val="32"/>
            <w:szCs w:val="32"/>
          </w:rPr>
          <w:t>严</w:t>
        </w:r>
      </w:smartTag>
      <w:r w:rsidRPr="00A74814">
        <w:rPr>
          <w:rStyle w:val="detailcontent1"/>
          <w:rFonts w:ascii="仿宋_GB2312" w:eastAsia="仿宋_GB2312" w:hint="eastAsia"/>
          <w:sz w:val="32"/>
          <w:szCs w:val="32"/>
        </w:rPr>
        <w:t>教授的研究兴趣包括：服务创新、服务营销、服务科学。</w:t>
      </w:r>
    </w:p>
    <w:p w:rsidR="00300C65" w:rsidRPr="00A74814" w:rsidRDefault="00300C65" w:rsidP="00300C65">
      <w:pPr>
        <w:ind w:firstLineChars="200" w:firstLine="640"/>
        <w:rPr>
          <w:rStyle w:val="detailcontent1"/>
          <w:rFonts w:ascii="仿宋_GB2312" w:eastAsia="仿宋_GB2312" w:hint="eastAsia"/>
          <w:sz w:val="32"/>
          <w:szCs w:val="32"/>
        </w:rPr>
      </w:pPr>
      <w:r w:rsidRPr="00A74814">
        <w:rPr>
          <w:rStyle w:val="detailcontent1"/>
          <w:rFonts w:ascii="仿宋_GB2312" w:eastAsia="仿宋_GB2312" w:hint="eastAsia"/>
          <w:sz w:val="32"/>
          <w:szCs w:val="32"/>
        </w:rPr>
        <w:t>胡仁华</w:t>
      </w:r>
      <w:r>
        <w:rPr>
          <w:rStyle w:val="detailcontent1"/>
          <w:rFonts w:ascii="仿宋_GB2312" w:eastAsia="仿宋_GB2312" w:hint="eastAsia"/>
          <w:sz w:val="32"/>
          <w:szCs w:val="32"/>
        </w:rPr>
        <w:t>：</w:t>
      </w:r>
      <w:r w:rsidRPr="00A74814">
        <w:rPr>
          <w:rStyle w:val="detailcontent1"/>
          <w:rFonts w:ascii="仿宋_GB2312" w:eastAsia="仿宋_GB2312" w:hint="eastAsia"/>
          <w:sz w:val="32"/>
          <w:szCs w:val="32"/>
        </w:rPr>
        <w:t>美国犹他大学David Eccles商学院会计与信息系统学系教授, David Eccles学者称号。</w:t>
      </w:r>
      <w:smartTag w:uri="urn:schemas-microsoft-com:office:smarttags" w:element="PersonName">
        <w:smartTagPr>
          <w:attr w:name="ProductID" w:val="胡"/>
        </w:smartTagPr>
        <w:r w:rsidRPr="00A74814">
          <w:rPr>
            <w:rStyle w:val="detailcontent1"/>
            <w:rFonts w:ascii="仿宋_GB2312" w:eastAsia="仿宋_GB2312" w:hint="eastAsia"/>
            <w:sz w:val="32"/>
            <w:szCs w:val="32"/>
          </w:rPr>
          <w:t>胡</w:t>
        </w:r>
      </w:smartTag>
      <w:r w:rsidRPr="00A74814">
        <w:rPr>
          <w:rStyle w:val="detailcontent1"/>
          <w:rFonts w:ascii="仿宋_GB2312" w:eastAsia="仿宋_GB2312" w:hint="eastAsia"/>
          <w:sz w:val="32"/>
          <w:szCs w:val="32"/>
        </w:rPr>
        <w:t>教授的教学领域包括知识管理, 信息技术管理和决策, 电子商务与数字化政府, 医疗保健业的信息技术应用与管理, 数据仓库与数据挖掘的商业用途, 与技术实施管理与用户培训顾问及企业咨询工作、曾为 Bausch &amp; Lomb、Rexam、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A74814">
          <w:rPr>
            <w:rStyle w:val="detailcontent1"/>
            <w:rFonts w:ascii="仿宋_GB2312" w:eastAsia="仿宋_GB2312" w:hint="eastAsia"/>
            <w:sz w:val="32"/>
            <w:szCs w:val="32"/>
          </w:rPr>
          <w:t>3M</w:t>
        </w:r>
      </w:smartTag>
      <w:r w:rsidRPr="00A74814">
        <w:rPr>
          <w:rStyle w:val="detailcontent1"/>
          <w:rFonts w:ascii="仿宋_GB2312" w:eastAsia="仿宋_GB2312" w:hint="eastAsia"/>
          <w:sz w:val="32"/>
          <w:szCs w:val="32"/>
        </w:rPr>
        <w:t>、GTE、CCTV、上海文广集团、香港特别行政区政府、香港按揭证券有限公司、太平洋公司集团等高层管理人员授课。</w:t>
      </w:r>
    </w:p>
    <w:p w:rsidR="00300C65" w:rsidRPr="008632B9" w:rsidRDefault="00300C65" w:rsidP="00300C65">
      <w:pPr>
        <w:autoSpaceDN w:val="0"/>
        <w:rPr>
          <w:rStyle w:val="detailcontent1"/>
          <w:rFonts w:ascii="仿宋_GB2312" w:eastAsia="仿宋_GB2312" w:hAnsi="华文中宋" w:hint="eastAsia"/>
          <w:sz w:val="32"/>
          <w:szCs w:val="32"/>
        </w:rPr>
      </w:pPr>
    </w:p>
    <w:p w:rsidR="00300C65" w:rsidRPr="008632B9" w:rsidRDefault="00300C65" w:rsidP="00300C65">
      <w:pPr>
        <w:autoSpaceDN w:val="0"/>
        <w:rPr>
          <w:rStyle w:val="detailcontent1"/>
          <w:rFonts w:ascii="仿宋_GB2312" w:eastAsia="仿宋_GB2312" w:hAnsi="华文中宋" w:hint="eastAsia"/>
          <w:sz w:val="32"/>
          <w:szCs w:val="32"/>
        </w:rPr>
      </w:pPr>
    </w:p>
    <w:p w:rsidR="003B3501" w:rsidRPr="00300C65" w:rsidRDefault="003B3501"/>
    <w:sectPr w:rsidR="003B3501" w:rsidRPr="00300C65" w:rsidSect="003B3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0C65"/>
    <w:rsid w:val="00300C65"/>
    <w:rsid w:val="003B3501"/>
    <w:rsid w:val="00433895"/>
    <w:rsid w:val="004C78DA"/>
    <w:rsid w:val="00710529"/>
    <w:rsid w:val="00C36FB9"/>
    <w:rsid w:val="00F9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tailcontent1">
    <w:name w:val="detail_content1"/>
    <w:basedOn w:val="a0"/>
    <w:rsid w:val="00300C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2014-10-16T11:44:00Z</dcterms:created>
  <dcterms:modified xsi:type="dcterms:W3CDTF">2014-10-16T11:44:00Z</dcterms:modified>
</cp:coreProperties>
</file>